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92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87"/>
        <w:gridCol w:w="1311"/>
      </w:tblGrid>
      <w:tr>
        <w:trPr>
          <w:trHeight w:val="415"/>
        </w:trPr>
        <w:tc>
          <w:tcPr>
            <w:tcBorders/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"https://vkazgtk.edu.kz/" </w:instrText>
            </w:r>
            <w:r>
              <w:fldChar w:fldCharType="separate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99170" cy="720149"/>
                      <wp:effectExtent l="6350" t="6350" r="6350" b="635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345538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99169" cy="7201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2.93pt;height:56.70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fldChar w:fldCharType="end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left"/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r>
          </w:p>
          <w:p>
            <w:pPr>
              <w:pStyle w:val="884"/>
              <w:pBdr/>
              <w:shd w:val="clear" w:color="auto" w:fill="ffffff"/>
              <w:spacing/>
              <w:ind/>
              <w:jc w:val="left"/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sz w:val="16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УЧРЕЖДЕНИЕ «ВЫСШИЙ КАЗАХСКИЙ ГУМАНИТАРНОТЕХНИЧЕСКИЙ КОЛЛЕДЖ»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highlight w:val="none"/>
              </w:rPr>
            </w:r>
          </w:p>
        </w:tc>
        <w:tc>
          <w:tcPr>
            <w:tcBorders/>
            <w:tcW w:w="1311" w:type="dxa"/>
            <w:vAlign w:val="top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firstLine="7" w:left="-108"/>
              <w:jc w:val="center"/>
              <w:rPr>
                <w:b/>
                <w:bCs/>
                <w:szCs w:val="18"/>
                <w:lang w:val="kk-KZ"/>
              </w:rPr>
            </w:pPr>
            <w:r>
              <w:rPr>
                <w:b/>
                <w:bCs/>
                <w:szCs w:val="18"/>
                <w:lang w:val="kk-KZ"/>
              </w:rPr>
              <w:t xml:space="preserve">Басылым: бірінші/</w:t>
            </w:r>
            <w:r>
              <w:rPr>
                <w:b/>
                <w:bCs/>
                <w:szCs w:val="18"/>
                <w:lang w:val="kk-KZ"/>
              </w:rPr>
            </w:r>
            <w:r>
              <w:rPr>
                <w:b/>
                <w:bCs/>
                <w:szCs w:val="18"/>
                <w:lang w:val="kk-KZ"/>
              </w:rPr>
            </w:r>
          </w:p>
          <w:p>
            <w:pPr>
              <w:pStyle w:val="894"/>
              <w:pBdr/>
              <w:spacing/>
              <w:ind w:firstLine="7" w:left="-108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Издание: первое</w:t>
            </w:r>
            <w:r>
              <w:rPr>
                <w:b/>
                <w:bCs/>
                <w:szCs w:val="18"/>
              </w:rPr>
            </w:r>
            <w:r>
              <w:rPr>
                <w:b/>
                <w:bCs/>
                <w:szCs w:val="18"/>
              </w:rPr>
            </w:r>
          </w:p>
          <w:p>
            <w:pPr>
              <w:pStyle w:val="884"/>
              <w:pBdr/>
              <w:spacing/>
              <w:ind w:lef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8"/>
                <w:lang w:val="kk-KZ"/>
              </w:rPr>
              <w:t xml:space="preserve">Бет/</w:t>
            </w:r>
            <w:r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Стр. 13 </w:t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</w:p>
        </w:tc>
      </w:tr>
      <w:tr>
        <w:trPr>
          <w:trHeight w:val="567"/>
        </w:trPr>
        <w:tc>
          <w:tcPr>
            <w:tcBorders/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jc w:val="center"/>
              <w:rPr>
                <w:b/>
                <w:bCs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Правила пользования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библиотекой</w:t>
            </w:r>
            <w:r>
              <w:rPr>
                <w:b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</w:r>
            <w:r>
              <w:rPr>
                <w:b/>
                <w:bCs/>
                <w:highlight w:val="none"/>
                <w:lang w:val="kk-KZ"/>
              </w:rPr>
            </w:r>
          </w:p>
        </w:tc>
        <w:tc>
          <w:tcPr>
            <w:tcBorders/>
            <w:tcW w:w="131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</w:tr>
    </w:tbl>
    <w:p>
      <w:pPr>
        <w:pStyle w:val="884"/>
        <w:pBdr/>
        <w:spacing/>
        <w:ind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4"/>
          <w:highlight w:val="none"/>
          <w:u w:val="single"/>
          <w:shd w:val="clear" w:color="auto" w:fill="ffffff"/>
        </w:rPr>
      </w:r>
      <w:r>
        <w:rPr>
          <w:rFonts w:ascii="Times New Roman" w:hAnsi="Times New Roman"/>
          <w:b/>
          <w:szCs w:val="24"/>
          <w:highlight w:val="none"/>
          <w:u w:val="single"/>
          <w:shd w:val="clear" w:color="auto" w:fill="ffffff"/>
        </w:rPr>
      </w:r>
      <w:r>
        <w:rPr>
          <w:rFonts w:ascii="Times New Roman" w:hAnsi="Times New Roman"/>
          <w:b/>
          <w:bCs/>
        </w:rPr>
      </w:r>
    </w:p>
    <w:p>
      <w:pPr>
        <w:pStyle w:val="884"/>
        <w:pBdr/>
        <w:spacing/>
        <w:ind/>
        <w:jc w:val="center"/>
        <w:rPr>
          <w:rFonts w:ascii="Times New Roman" w:hAnsi="Times New Roman"/>
          <w:b/>
          <w:bCs/>
          <w:highlight w:val="none"/>
          <w:u w:val="single"/>
          <w:shd w:val="clear" w:color="auto" w:fill="ffffff"/>
        </w:rPr>
      </w:pPr>
      <w:r>
        <w:rPr>
          <w:rFonts w:ascii="Times New Roman" w:hAnsi="Times New Roman"/>
          <w:b/>
          <w:szCs w:val="24"/>
        </w:rPr>
        <w:fldChar w:fldCharType="begin"/>
      </w:r>
      <w:r>
        <w:rPr>
          <w:rFonts w:ascii="Times New Roman" w:hAnsi="Times New Roman"/>
          <w:b/>
          <w:szCs w:val="24"/>
        </w:rPr>
        <w:instrText xml:space="preserve"> HYPERLINK "https://www.gov.kz/memleket/entities/edu?lang=ru" \l ":~:text=%D0%9A%D0%B0%D0%BA%20%D0%B7%D0%B0%D0%BF%D0%B8%D1%81%D0%B0%D1%82%D1%</w:instrText>
      </w:r>
      <w:r>
        <w:rPr>
          <w:rFonts w:ascii="Times New Roman" w:hAnsi="Times New Roman"/>
          <w:b/>
          <w:szCs w:val="24"/>
        </w:rPr>
        <w:instrText xml:space="preserve">8C%D1%81%D1%8F%20%D0%BD%D0%B0%20%D0%B1%D0%B5%D1%81%D0%BF%D0%BB%D0%B0%D1%82%D0%BD%D1%8B%D0%B9%20%D0%BA%D1%83%D1%80%D1%81%20%D0%BF%D0%BE%D0%B2%D1%8B%D1%88%D0%B5%D0%BD%D0%B8%D1%8F%20%D0%BA%D0%B2%D0%B0%D0%BB%D0%B8%D1%84%D0%B8%D0%BA%D0%B0%D1%86%D0%B8%D0%B8%3F" </w:instrText>
      </w:r>
      <w:r>
        <w:rPr>
          <w:rFonts w:ascii="Times New Roman" w:hAnsi="Times New Roman"/>
          <w:b/>
          <w:szCs w:val="24"/>
        </w:rPr>
        <w:fldChar w:fldCharType="separate"/>
      </w:r>
      <w:r>
        <w:rPr>
          <w:rFonts w:ascii="Times New Roman" w:hAnsi="Times New Roman"/>
          <w:b/>
          <w:szCs w:val="24"/>
          <w:u w:val="single"/>
          <w:shd w:val="clear" w:color="auto" w:fill="ffffff"/>
        </w:rPr>
        <w:t xml:space="preserve">Министерство Просвещения Республики Казахстан</w:t>
      </w:r>
      <w:r>
        <w:rPr>
          <w:rFonts w:ascii="Times New Roman" w:hAnsi="Times New Roman"/>
          <w:b/>
          <w:szCs w:val="24"/>
          <w:shd w:val="clear" w:color="auto" w:fill="ffffff"/>
        </w:rPr>
      </w:r>
      <w:r>
        <w:rPr>
          <w:rFonts w:ascii="Times New Roman" w:hAnsi="Times New Roman"/>
          <w:b/>
          <w:bCs/>
          <w:highlight w:val="none"/>
          <w:u w:val="single"/>
          <w:shd w:val="clear" w:color="auto" w:fill="ffffff"/>
        </w:rPr>
      </w:r>
    </w:p>
    <w:p>
      <w:pPr>
        <w:pStyle w:val="884"/>
        <w:pBdr/>
        <w:shd w:val="clear" w:color="auto" w:fill="ffffff"/>
        <w:spacing/>
        <w:ind/>
        <w:jc w:val="right"/>
        <w:rPr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fldChar w:fldCharType="end"/>
      </w:r>
      <w:r>
        <w:rPr>
          <w:sz w:val="26"/>
          <w:szCs w:val="26"/>
          <w:lang w:val="kk-KZ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lang w:val="kk-KZ"/>
        </w:rPr>
        <w:t xml:space="preserve">                   </w:t>
      </w:r>
      <w:r>
        <w:rPr>
          <w:b/>
          <w:sz w:val="24"/>
          <w:szCs w:val="26"/>
          <w:lang w:val="kk-KZ"/>
        </w:rPr>
        <w:t xml:space="preserve">«БЕКІТЕМІН</w:t>
      </w:r>
      <w:r>
        <w:rPr>
          <w:b/>
          <w:sz w:val="26"/>
          <w:szCs w:val="26"/>
          <w:lang w:val="kk-KZ"/>
        </w:rPr>
        <w:t xml:space="preserve">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0"/>
        <w:pBdr/>
        <w:spacing w:before="31"/>
        <w:ind/>
        <w:jc w:val="right"/>
        <w:rPr>
          <w:b/>
          <w:sz w:val="20"/>
        </w:rPr>
      </w:pPr>
      <w:r>
        <w:rPr>
          <w:b/>
          <w:sz w:val="20"/>
        </w:rPr>
        <w:t xml:space="preserve">Директор «</w:t>
      </w:r>
      <w:r>
        <w:rPr>
          <w:b/>
          <w:sz w:val="22"/>
          <w:szCs w:val="22"/>
        </w:rPr>
        <w:t xml:space="preserve">Ж</w:t>
      </w:r>
      <w:r>
        <w:rPr>
          <w:b/>
          <w:sz w:val="22"/>
          <w:szCs w:val="22"/>
          <w:lang w:val="kk-KZ"/>
        </w:rPr>
        <w:t xml:space="preserve">Қаз</w:t>
      </w:r>
      <w:r>
        <w:rPr>
          <w:b/>
          <w:sz w:val="22"/>
          <w:szCs w:val="22"/>
        </w:rPr>
        <w:t xml:space="preserve">ГТК</w:t>
      </w:r>
      <w:r>
        <w:rPr>
          <w:b/>
          <w:sz w:val="20"/>
        </w:rPr>
        <w:t xml:space="preserve">»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0"/>
        <w:pBdr/>
        <w:spacing w:before="31"/>
        <w:ind/>
        <w:jc w:val="right"/>
        <w:rPr>
          <w:b/>
          <w:sz w:val="20"/>
        </w:rPr>
      </w:pPr>
      <w:r>
        <w:rPr>
          <w:b/>
          <w:sz w:val="20"/>
        </w:rPr>
        <w:t xml:space="preserve">_______________ Вайс Д.В.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0"/>
        <w:pBdr/>
        <w:spacing w:before="31"/>
        <w:ind/>
        <w:jc w:val="right"/>
        <w:rPr>
          <w:sz w:val="20"/>
        </w:rPr>
      </w:pPr>
      <w:r>
        <w:rPr>
          <w:b/>
          <w:sz w:val="20"/>
        </w:rPr>
        <w:t xml:space="preserve">«______» «__________»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20____г</w:t>
      </w:r>
      <w:r>
        <w:rPr>
          <w:sz w:val="20"/>
        </w:rPr>
        <w:t xml:space="preserve">.</w:t>
      </w:r>
      <w:r>
        <w:rPr>
          <w:sz w:val="20"/>
        </w:rPr>
      </w:r>
      <w:r>
        <w:rPr>
          <w:sz w:val="20"/>
        </w:rPr>
      </w:r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Правила пользования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б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иблиотекой </w:t>
      </w: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000000"/>
          <w:sz w:val="36"/>
          <w:szCs w:val="36"/>
        </w:rPr>
      </w:r>
      <w:r>
        <w:rPr>
          <w:rFonts w:ascii="Times New Roman" w:hAnsi="Times New Roman"/>
          <w:b/>
          <w:color w:val="000000"/>
          <w:sz w:val="36"/>
          <w:szCs w:val="36"/>
        </w:rPr>
      </w:r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«Высшего Казахского гуманитарно-технического колледжа»</w:t>
      </w:r>
      <w:r>
        <w:rPr>
          <w:rFonts w:ascii="Times New Roman" w:hAnsi="Times New Roman"/>
          <w:b/>
          <w:color w:val="000000"/>
          <w:sz w:val="32"/>
          <w:szCs w:val="32"/>
        </w:rPr>
      </w:r>
      <w:r>
        <w:rPr>
          <w:rFonts w:ascii="Times New Roman" w:hAnsi="Times New Roman"/>
          <w:b/>
          <w:color w:val="000000"/>
          <w:sz w:val="32"/>
          <w:szCs w:val="32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ahoma" w:hAnsi="Tahoma" w:cs="Tahoma"/>
          <w:color w:val="666666"/>
          <w:sz w:val="24"/>
          <w:szCs w:val="24"/>
        </w:rPr>
        <w:t xml:space="preserve"> 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84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2"/>
        <w:pBdr/>
        <w:spacing w:before="102"/>
        <w:ind w:left="4"/>
        <w:rPr/>
      </w:pPr>
      <w:r/>
      <w:r/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0"/>
        <w:pBdr/>
        <w:spacing w:before="271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4"/>
        <w:gridCol w:w="3402"/>
      </w:tblGrid>
      <w:tr>
        <w:trPr>
          <w:cantSplit/>
          <w:trHeight w:val="49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885"/>
              <w:pBdr/>
              <w:spacing/>
              <w:ind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lang w:val="kk-KZ"/>
              </w:rPr>
              <w:t xml:space="preserve">Правила пользования библиотекой 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903"/>
              <w:pBdr/>
              <w:spacing/>
              <w:ind/>
              <w:rPr>
                <w:lang w:val="kk-KZ"/>
              </w:rPr>
            </w:pPr>
            <w:r>
              <w:rPr>
                <w:lang w:val="kk-KZ"/>
              </w:rPr>
            </w:r>
            <w:r>
              <w:t xml:space="preserve">  Всего листов: 13</w:t>
            </w:r>
            <w:r>
              <w:rPr>
                <w:lang w:val="kk-KZ"/>
              </w:rPr>
            </w:r>
            <w:r>
              <w:rPr>
                <w:lang w:val="kk-KZ"/>
              </w:rPr>
            </w:r>
          </w:p>
        </w:tc>
      </w:tr>
      <w:tr>
        <w:trPr>
          <w:cantSplit/>
          <w:trHeight w:val="6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top"/>
            <w:textDirection w:val="lrTb"/>
            <w:noWrap w:val="false"/>
          </w:tcPr>
          <w:p>
            <w:pPr>
              <w:pStyle w:val="903"/>
              <w:pBdr/>
              <w:spacing/>
              <w:ind/>
              <w:rPr/>
            </w:pPr>
            <w:r>
              <w:rPr>
                <w:lang w:val="kk-KZ"/>
              </w:rPr>
            </w:r>
            <w:r>
              <w:t xml:space="preserve">   </w:t>
            </w:r>
            <w:r>
              <w:t xml:space="preserve">Разработала библиотекарь:</w:t>
            </w:r>
            <w:r>
              <w:rPr>
                <w:lang w:val="kk-KZ"/>
              </w:rPr>
              <w:t xml:space="preserve">___________</w:t>
            </w:r>
            <w:r>
              <w:rPr>
                <w:lang w:val="ru-RU"/>
              </w:rPr>
              <w:t xml:space="preserve">  </w:t>
            </w:r>
            <w:r>
              <w:rPr>
                <w:lang w:val="kk-KZ"/>
              </w:rPr>
              <w:t xml:space="preserve">Рыбак Л.А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84"/>
              <w:keepLines w:val="true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 __________  20____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900"/>
        <w:pBdr/>
        <w:spacing w:before="271"/>
        <w:ind/>
        <w:jc w:val="center"/>
        <w:rPr>
          <w:b/>
        </w:rPr>
      </w:pPr>
      <w:r>
        <w:rPr>
          <w:b/>
        </w:rPr>
        <w:t xml:space="preserve">Кокшетау, 2025-2026г.</w:t>
      </w:r>
      <w:r>
        <w:rPr>
          <w:b/>
        </w:rPr>
      </w:r>
      <w:r>
        <w:rPr>
          <w:b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tbl>
      <w:tblPr>
        <w:tblW w:w="992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26"/>
        <w:gridCol w:w="7087"/>
        <w:gridCol w:w="1311"/>
      </w:tblGrid>
      <w:tr>
        <w:trPr>
          <w:trHeight w:val="415"/>
        </w:trPr>
        <w:tc>
          <w:tcPr>
            <w:tcBorders/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"https://vkazgtk.edu.kz/" </w:instrText>
            </w:r>
            <w:r>
              <w:fldChar w:fldCharType="separate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95801" cy="695801"/>
                      <wp:effectExtent l="0" t="0" r="0" b="0"/>
                      <wp:docPr id="2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95801" cy="6958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54.79pt;height:54.79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fldChar w:fldCharType="end"/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Style w:val="884"/>
              <w:pBdr/>
              <w:shd w:val="clear" w:color="auto" w:fill="ffffff"/>
              <w:spacing/>
              <w:ind/>
              <w:jc w:val="center"/>
              <w:rPr>
                <w:rFonts w:ascii="Times New Roman" w:hAnsi="Times New Roman"/>
                <w:b/>
                <w:sz w:val="16"/>
                <w:szCs w:val="20"/>
                <w:lang w:val="kk-KZ"/>
              </w:rPr>
            </w:pPr>
            <w:r>
              <w:rPr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« Ж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ОҒАРЫ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ҚАЗАҚ ГУМАНИТАРЛЫҚ ТЕХНИКАЛЫҚ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КОЛЛЕДЖ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»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 МЕКЕМЕСІ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УЧРЕЖДЕНИЕ «ВЫСШИЙ КАЗАХСКИЙ ГУМАНИТАРНОТЕХНИЧЕСКИЙ КОЛЛЕДЖ»</w:t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</w: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</w:r>
          </w:p>
        </w:tc>
        <w:tc>
          <w:tcPr>
            <w:tcBorders/>
            <w:tcW w:w="1311" w:type="dxa"/>
            <w:vAlign w:val="top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firstLine="7" w:left="-108"/>
              <w:jc w:val="center"/>
              <w:rPr>
                <w:b/>
                <w:bCs/>
                <w:szCs w:val="18"/>
                <w:lang w:val="kk-KZ"/>
              </w:rPr>
            </w:pPr>
            <w:r>
              <w:rPr>
                <w:b/>
                <w:bCs/>
                <w:szCs w:val="18"/>
                <w:lang w:val="kk-KZ"/>
              </w:rPr>
              <w:t xml:space="preserve">Басылым: бірінші/</w:t>
            </w:r>
            <w:r>
              <w:rPr>
                <w:b/>
                <w:bCs/>
                <w:szCs w:val="18"/>
                <w:lang w:val="kk-KZ"/>
              </w:rPr>
            </w:r>
            <w:r>
              <w:rPr>
                <w:b/>
                <w:bCs/>
                <w:szCs w:val="18"/>
                <w:lang w:val="kk-KZ"/>
              </w:rPr>
            </w:r>
          </w:p>
          <w:p>
            <w:pPr>
              <w:pStyle w:val="894"/>
              <w:pBdr/>
              <w:spacing/>
              <w:ind w:firstLine="7" w:left="-108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Издание: первое</w:t>
            </w:r>
            <w:r>
              <w:rPr>
                <w:b/>
                <w:bCs/>
                <w:szCs w:val="18"/>
              </w:rPr>
            </w:r>
            <w:r>
              <w:rPr>
                <w:b/>
                <w:bCs/>
                <w:szCs w:val="18"/>
              </w:rPr>
            </w:r>
          </w:p>
          <w:p>
            <w:pPr>
              <w:pStyle w:val="884"/>
              <w:pBdr/>
              <w:spacing/>
              <w:ind w:left="-10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8"/>
                <w:lang w:val="kk-KZ"/>
              </w:rPr>
              <w:t xml:space="preserve">Бет/</w:t>
            </w:r>
            <w:r>
              <w:rPr>
                <w:rFonts w:ascii="Times New Roman" w:hAnsi="Times New Roman"/>
                <w:b/>
                <w:bCs/>
                <w:sz w:val="16"/>
                <w:szCs w:val="18"/>
              </w:rPr>
              <w:t xml:space="preserve">Стр. 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2</w:t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  <w:r>
              <w:rPr>
                <w:rFonts w:ascii="Times New Roman" w:hAnsi="Times New Roman"/>
                <w:b/>
                <w:sz w:val="16"/>
                <w:szCs w:val="18"/>
              </w:rPr>
            </w:r>
          </w:p>
        </w:tc>
      </w:tr>
      <w:tr>
        <w:trPr>
          <w:trHeight w:val="481"/>
        </w:trPr>
        <w:tc>
          <w:tcPr>
            <w:tcBorders/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  <w:tc>
          <w:tcPr>
            <w:tcBorders/>
            <w:tcW w:w="7087" w:type="dxa"/>
            <w:vAlign w:val="top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Правила пользования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библиотекой</w:t>
            </w:r>
            <w:r>
              <w:rPr>
                <w:b/>
                <w:lang w:val="kk-KZ"/>
              </w:rPr>
              <w:t xml:space="preserve">                                   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</w:r>
            <w:r>
              <w:rPr>
                <w:rFonts w:ascii="Times New Roman" w:hAnsi="Times New Roman"/>
                <w:b/>
                <w:color w:val="000000"/>
                <w:szCs w:val="28"/>
              </w:rPr>
            </w:r>
          </w:p>
        </w:tc>
        <w:tc>
          <w:tcPr>
            <w:tcBorders/>
            <w:tcW w:w="1311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pBdr/>
              <w:spacing/>
              <w:ind/>
              <w:rPr>
                <w:rFonts w:ascii="Arial" w:hAnsi="Arial" w:cs="Arial"/>
                <w:color w:val="0a5981"/>
                <w:sz w:val="20"/>
                <w:szCs w:val="20"/>
              </w:rPr>
            </w:pP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  <w:r>
              <w:rPr>
                <w:rFonts w:ascii="Arial" w:hAnsi="Arial" w:cs="Arial"/>
                <w:color w:val="0a5981"/>
                <w:sz w:val="20"/>
                <w:szCs w:val="20"/>
              </w:rPr>
            </w:r>
          </w:p>
        </w:tc>
      </w:tr>
    </w:tbl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tabs>
          <w:tab w:val="left" w:leader="none" w:pos="2265"/>
          <w:tab w:val="left" w:leader="none" w:pos="4136"/>
          <w:tab w:val="center" w:leader="none" w:pos="5102"/>
        </w:tabs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358" w:type="dxa"/>
        <w:tblInd w:w="-210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081"/>
        <w:gridCol w:w="1277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pBdr/>
              <w:shd w:val="clear" w:color="auto" w:fill="auto"/>
              <w:tabs>
                <w:tab w:val="left" w:leader="none" w:pos="426"/>
                <w:tab w:val="left" w:leader="none" w:pos="851"/>
              </w:tabs>
              <w:spacing w:after="0" w:line="240" w:lineRule="auto"/>
              <w:ind w:hanging="426" w:left="42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Общие положения 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284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pBdr/>
              <w:shd w:val="clear" w:color="auto" w:fill="auto"/>
              <w:tabs>
                <w:tab w:val="left" w:leader="none" w:pos="426"/>
                <w:tab w:val="left" w:leader="none" w:pos="851"/>
              </w:tabs>
              <w:spacing w:after="0" w:line="240" w:lineRule="auto"/>
              <w:ind w:hanging="426" w:left="426"/>
              <w:rPr>
                <w:b w:val="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Цель и з</w:t>
            </w:r>
            <w:r>
              <w:rPr>
                <w:b w:val="0"/>
                <w:color w:val="000000"/>
                <w:sz w:val="28"/>
                <w:szCs w:val="28"/>
              </w:rPr>
              <w:t xml:space="preserve">адачи библиотеки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284"/>
                <w:tab w:val="num" w:leader="none" w:pos="851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pBdr/>
              <w:shd w:val="clear" w:color="auto" w:fill="auto"/>
              <w:tabs>
                <w:tab w:val="left" w:leader="none" w:pos="426"/>
                <w:tab w:val="left" w:leader="none" w:pos="851"/>
              </w:tabs>
              <w:spacing w:after="0" w:line="240" w:lineRule="auto"/>
              <w:ind w:hanging="426" w:left="42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Структура библиотеки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99"/>
              <w:pBdr/>
              <w:tabs>
                <w:tab w:val="left" w:leader="none" w:pos="284"/>
                <w:tab w:val="num" w:leader="none" w:pos="851"/>
              </w:tabs>
              <w:spacing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7"/>
              <w:numPr>
                <w:ilvl w:val="0"/>
                <w:numId w:val="2"/>
              </w:numPr>
              <w:pBdr/>
              <w:shd w:val="clear" w:color="auto" w:fill="auto"/>
              <w:tabs>
                <w:tab w:val="left" w:leader="none" w:pos="426"/>
                <w:tab w:val="left" w:leader="none" w:pos="851"/>
              </w:tabs>
              <w:spacing w:after="0" w:line="240" w:lineRule="auto"/>
              <w:ind w:hanging="426" w:left="426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Права и обязанности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</w:r>
            <w:r>
              <w:rPr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284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pBdr/>
              <w:tabs>
                <w:tab w:val="left" w:leader="none" w:pos="426"/>
              </w:tabs>
              <w:spacing/>
              <w:ind w:hanging="426" w:left="426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Пользователи имеют право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284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pBdr/>
              <w:tabs>
                <w:tab w:val="left" w:leader="none" w:pos="426"/>
              </w:tabs>
              <w:spacing/>
              <w:ind w:hanging="426" w:left="426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Обязанности библиотеки</w:t>
            </w:r>
            <w:r>
              <w:rPr>
                <w:sz w:val="28"/>
                <w:szCs w:val="28"/>
                <w:lang w:val="kk-KZ"/>
              </w:rPr>
            </w:r>
            <w:r>
              <w:rPr>
                <w:sz w:val="28"/>
                <w:szCs w:val="28"/>
                <w:lang w:val="kk-KZ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99"/>
              <w:pBdr/>
              <w:tabs>
                <w:tab w:val="left" w:leader="none" w:pos="426"/>
              </w:tabs>
              <w:spacing/>
              <w:ind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pBdr/>
              <w:tabs>
                <w:tab w:val="left" w:leader="none" w:pos="426"/>
              </w:tabs>
              <w:spacing/>
              <w:ind w:hanging="426" w:left="426"/>
              <w:rPr>
                <w:rStyle w:val="898"/>
                <w:sz w:val="28"/>
                <w:szCs w:val="28"/>
                <w:shd w:val="clear" w:color="auto" w:fill="ffffff"/>
              </w:rPr>
            </w:pPr>
            <w:r>
              <w:rPr>
                <w:rStyle w:val="898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Обязанности пользователя</w:t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99"/>
              <w:pBdr/>
              <w:tabs>
                <w:tab w:val="left" w:leader="none" w:pos="426"/>
              </w:tabs>
              <w:spacing/>
              <w:ind w:left="0"/>
              <w:jc w:val="center"/>
              <w:rPr>
                <w:rStyle w:val="898"/>
                <w:sz w:val="28"/>
                <w:szCs w:val="28"/>
                <w:shd w:val="clear" w:color="auto" w:fill="ffffff"/>
              </w:rPr>
            </w:pPr>
            <w:r>
              <w:rPr>
                <w:rStyle w:val="898"/>
                <w:sz w:val="28"/>
                <w:szCs w:val="28"/>
                <w:shd w:val="clear" w:color="auto" w:fill="ffffff"/>
              </w:rPr>
              <w:t xml:space="preserve">6</w:t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pBdr/>
              <w:tabs>
                <w:tab w:val="left" w:leader="none" w:pos="426"/>
              </w:tabs>
              <w:spacing/>
              <w:ind w:hanging="426" w:left="426"/>
              <w:rPr>
                <w:rStyle w:val="898"/>
                <w:sz w:val="28"/>
                <w:szCs w:val="28"/>
                <w:shd w:val="clear" w:color="auto" w:fill="ffffff"/>
              </w:rPr>
            </w:pPr>
            <w:r>
              <w:rPr>
                <w:rStyle w:val="898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Пользователям запрещается</w:t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426"/>
              </w:tabs>
              <w:spacing w:after="0" w:line="240" w:lineRule="auto"/>
              <w:ind/>
              <w:jc w:val="center"/>
              <w:rPr>
                <w:rStyle w:val="898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898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</w:t>
            </w:r>
            <w:r>
              <w:rPr>
                <w:rStyle w:val="898"/>
                <w:rFonts w:ascii="Times New Roman" w:hAnsi="Times New Roman"/>
                <w:sz w:val="28"/>
                <w:szCs w:val="28"/>
                <w:shd w:val="clear" w:color="auto" w:fill="ffffff"/>
              </w:rPr>
            </w:r>
            <w:r>
              <w:rPr>
                <w:rStyle w:val="898"/>
                <w:rFonts w:ascii="Times New Roman" w:hAnsi="Times New Roman"/>
                <w:sz w:val="28"/>
                <w:szCs w:val="28"/>
                <w:shd w:val="clear" w:color="auto" w:fill="ffffff"/>
              </w:rPr>
            </w:r>
          </w:p>
        </w:tc>
      </w:tr>
      <w:tr>
        <w:trPr>
          <w:trHeight w:val="71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8081" w:type="dxa"/>
            <w:vAlign w:val="top"/>
            <w:textDirection w:val="lrTb"/>
            <w:noWrap w:val="false"/>
          </w:tcPr>
          <w:p>
            <w:pPr>
              <w:pStyle w:val="899"/>
              <w:numPr>
                <w:ilvl w:val="0"/>
                <w:numId w:val="2"/>
              </w:numPr>
              <w:pBdr/>
              <w:tabs>
                <w:tab w:val="left" w:leader="none" w:pos="426"/>
              </w:tabs>
              <w:spacing/>
              <w:ind w:hanging="426" w:left="426"/>
              <w:rPr>
                <w:rStyle w:val="898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Ответственность за нарушение правил пользования библиотекой</w:t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  <w:r>
              <w:rPr>
                <w:rStyle w:val="898"/>
                <w:sz w:val="28"/>
                <w:szCs w:val="28"/>
                <w:shd w:val="clear" w:color="auto" w:fill="ffffff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pStyle w:val="884"/>
              <w:pBdr/>
              <w:tabs>
                <w:tab w:val="left" w:leader="none" w:pos="426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</w:tbl>
    <w:p>
      <w:pPr>
        <w:pStyle w:val="884"/>
        <w:pBdr/>
        <w:spacing w:after="0"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pacing/>
        <w:ind/>
        <w:rPr/>
      </w:pPr>
      <w:r/>
      <w:r/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666666"/>
        </w:rPr>
      </w:pP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  <w:r>
        <w:rPr>
          <w:rFonts w:ascii="Tahoma" w:hAnsi="Tahoma" w:cs="Tahoma"/>
          <w:color w:val="666666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</w:r>
      <w:r>
        <w:rPr>
          <w:rFonts w:ascii="Tahoma" w:hAnsi="Tahoma" w:cs="Tahoma"/>
          <w:color w:val="000000"/>
          <w:sz w:val="28"/>
          <w:szCs w:val="28"/>
        </w:rPr>
      </w:r>
      <w:r>
        <w:rPr>
          <w:rFonts w:ascii="Tahoma" w:hAnsi="Tahoma" w:cs="Tahoma"/>
          <w:color w:val="000000"/>
          <w:sz w:val="28"/>
          <w:szCs w:val="28"/>
        </w:rPr>
      </w:r>
    </w:p>
    <w:p>
      <w:pPr>
        <w:pStyle w:val="884"/>
        <w:pBdr/>
        <w:shd w:val="clear" w:color="auto" w:fill="ffffff"/>
        <w:spacing w:after="0" w:line="360" w:lineRule="atLeast"/>
        <w:ind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</w:r>
      <w:r>
        <w:rPr>
          <w:rFonts w:ascii="Tahoma" w:hAnsi="Tahoma" w:cs="Tahoma"/>
          <w:color w:val="000000"/>
          <w:sz w:val="28"/>
          <w:szCs w:val="28"/>
        </w:rPr>
      </w:r>
      <w:r>
        <w:rPr>
          <w:rFonts w:ascii="Tahoma" w:hAnsi="Tahoma" w:cs="Tahoma"/>
          <w:color w:val="000000"/>
          <w:sz w:val="28"/>
          <w:szCs w:val="28"/>
        </w:rPr>
      </w:r>
    </w:p>
    <w:p>
      <w:pPr>
        <w:pStyle w:val="899"/>
        <w:numPr>
          <w:ilvl w:val="0"/>
          <w:numId w:val="3"/>
        </w:numPr>
        <w:pBdr/>
        <w:spacing/>
        <w:ind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Общие положения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99"/>
        <w:pBdr/>
        <w:spacing/>
        <w:ind w:firstLine="567"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181818"/>
          <w:sz w:val="28"/>
          <w:szCs w:val="27"/>
        </w:rPr>
      </w:pPr>
      <w:r>
        <w:rPr>
          <w:rFonts w:ascii="Times New Roman" w:hAnsi="Times New Roman"/>
          <w:color w:val="181818"/>
          <w:sz w:val="28"/>
          <w:szCs w:val="27"/>
        </w:rPr>
        <w:t xml:space="preserve">Правила пользования библиотекой колледжа разработаны в соответствии с «Примерными правилами пользования  библиотекой  организации начального и среднего профессионального образования и науки Республики Казахстан»  утверждены приказом МОН РК от 17.08.2000 г.</w:t>
      </w:r>
      <w:r>
        <w:rPr>
          <w:rFonts w:ascii="Times New Roman" w:hAnsi="Times New Roman"/>
          <w:color w:val="181818"/>
          <w:sz w:val="28"/>
          <w:szCs w:val="27"/>
        </w:rPr>
        <w:t xml:space="preserve"> </w:t>
      </w:r>
      <w:r>
        <w:rPr>
          <w:rFonts w:ascii="Times New Roman" w:hAnsi="Times New Roman"/>
          <w:color w:val="181818"/>
          <w:sz w:val="28"/>
          <w:szCs w:val="27"/>
        </w:rPr>
        <w:t xml:space="preserve">— №827</w:t>
      </w:r>
      <w:r>
        <w:rPr>
          <w:rFonts w:ascii="Times New Roman" w:hAnsi="Times New Roman"/>
          <w:color w:val="181818"/>
          <w:sz w:val="28"/>
          <w:szCs w:val="27"/>
        </w:rPr>
      </w:r>
      <w:r>
        <w:rPr>
          <w:rFonts w:ascii="Times New Roman" w:hAnsi="Times New Roman"/>
          <w:color w:val="181818"/>
          <w:sz w:val="28"/>
          <w:szCs w:val="27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81818"/>
          <w:sz w:val="27"/>
          <w:szCs w:val="27"/>
        </w:rPr>
        <w:t xml:space="preserve">Правила регламентируют общий порядок организации обслуживания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пользователей библиотеки  «Высшего Казахского гуманитарно-технического колледжа (далее библиотека колледжа)</w:t>
      </w:r>
      <w:r>
        <w:rPr>
          <w:rFonts w:ascii="Times New Roman" w:hAnsi="Times New Roman"/>
          <w:color w:val="181818"/>
          <w:sz w:val="27"/>
          <w:szCs w:val="27"/>
        </w:rPr>
        <w:t xml:space="preserve">, права и обязанности библиотеки и читателя.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Читателями являются: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обучающиеся </w:t>
      </w:r>
      <w:r>
        <w:rPr>
          <w:rFonts w:ascii="Times New Roman" w:hAnsi="Times New Roman"/>
          <w:color w:val="000000"/>
          <w:sz w:val="28"/>
          <w:szCs w:val="28"/>
        </w:rPr>
        <w:t xml:space="preserve">колледжа</w:t>
      </w:r>
      <w:r>
        <w:rPr>
          <w:rFonts w:ascii="Times New Roman" w:hAnsi="Times New Roman"/>
          <w:color w:val="000000"/>
          <w:sz w:val="28"/>
          <w:szCs w:val="28"/>
        </w:rPr>
        <w:br w:type="textWrapping" w:clear="all"/>
        <w:t xml:space="preserve">- преподаватели и иные работники колледжа;</w:t>
        <w:br w:type="textWrapping" w:clear="all"/>
        <w:t xml:space="preserve">- обучающиеся иных образовательных организаций и иные лица на основании заключенных с ними гражданско-правовых договоров.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колледжа  организует общественное пользование библиотечными фондами и информационными ресурсами, находящимися в ее распоряжении.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колледжа призвана обеспечить эффективное использование информационных ресурсов и библиотечных фондов в целях образовательного, экономического, социального и духовного развития  учащихся и сотрудников колледжа.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Право пользования библиотекой колледжа  </w:t>
      </w:r>
      <w:r>
        <w:rPr>
          <w:rFonts w:ascii="Times New Roman" w:hAnsi="Times New Roman"/>
          <w:color w:val="000000"/>
          <w:sz w:val="28"/>
          <w:szCs w:val="24"/>
        </w:rPr>
        <w:t xml:space="preserve">предоставляется преподавательскому составу, студентам, сотрудникам  колледжа.</w:t>
      </w:r>
      <w:r>
        <w:rPr>
          <w:rFonts w:ascii="Times New Roman" w:hAnsi="Times New Roman"/>
          <w:color w:val="000000"/>
          <w:sz w:val="32"/>
          <w:szCs w:val="28"/>
        </w:rPr>
      </w:r>
      <w:r>
        <w:rPr>
          <w:rFonts w:ascii="Times New Roman" w:hAnsi="Times New Roman"/>
          <w:color w:val="000000"/>
          <w:sz w:val="32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Пользование библиотекой бесплатное. 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4"/>
        </w:rPr>
        <w:t xml:space="preserve">Читателю предоставляются в пользование книги, журналы, газеты и другие материалы. Выдача литературы производится в читальном зале и на абонементе</w:t>
      </w:r>
      <w:r>
        <w:rPr>
          <w:rFonts w:ascii="Times New Roman" w:hAnsi="Times New Roman"/>
          <w:color w:val="000000"/>
          <w:sz w:val="28"/>
          <w:szCs w:val="24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</w:rPr>
        <w:t xml:space="preserve">Не подлежит выдаче на дом последний или единственный экземпляр. В читальных залах можно пользоваться литературой без права выноса.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36"/>
          <w:szCs w:val="28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Читателю оказывается всесторонняя помощь в подборе литературы и в приобретении навыков пользования справочными изданиями и каталогами.</w:t>
      </w:r>
      <w:r>
        <w:rPr>
          <w:rFonts w:ascii="Times New Roman" w:hAnsi="Times New Roman"/>
          <w:color w:val="000000"/>
          <w:sz w:val="36"/>
          <w:szCs w:val="28"/>
        </w:rPr>
      </w:r>
      <w:r>
        <w:rPr>
          <w:rFonts w:ascii="Times New Roman" w:hAnsi="Times New Roman"/>
          <w:color w:val="000000"/>
          <w:sz w:val="36"/>
          <w:szCs w:val="28"/>
        </w:rPr>
      </w:r>
    </w:p>
    <w:p>
      <w:pPr>
        <w:pStyle w:val="884"/>
        <w:numPr>
          <w:ilvl w:val="1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Запись читателей в </w:t>
      </w: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HYPERLINK "https://kkn.kz/pravila-polzovaniya-bibliotekoj-2/"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 библиотеку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333333"/>
          <w:sz w:val="28"/>
          <w:szCs w:val="28"/>
        </w:rPr>
        <w:t xml:space="preserve"> производится по предъявлению документа, на основании которых библиотека выдаёт постоянный единый читательский билет и заполняется читательский формуляр:</w:t>
      </w:r>
      <w:r>
        <w:rPr>
          <w:rFonts w:ascii="Times New Roman" w:hAnsi="Times New Roman"/>
          <w:color w:val="000000"/>
          <w:sz w:val="32"/>
          <w:szCs w:val="28"/>
        </w:rPr>
      </w:r>
      <w:r>
        <w:rPr>
          <w:rFonts w:ascii="Times New Roman" w:hAnsi="Times New Roman"/>
          <w:color w:val="000000"/>
          <w:sz w:val="32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для преподавателей и сотрудников колледжа -  удостоверение личности; 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для учащихся – зачетная книжка</w:t>
      </w:r>
      <w:r>
        <w:rPr>
          <w:rFonts w:ascii="Times New Roman" w:hAnsi="Times New Roman"/>
          <w:color w:val="333333"/>
          <w:sz w:val="28"/>
          <w:szCs w:val="28"/>
        </w:rPr>
        <w:t xml:space="preserve"> или студенческий билет.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1.11. </w:t>
      </w:r>
      <w:r>
        <w:rPr>
          <w:rFonts w:ascii="Times New Roman" w:hAnsi="Times New Roman"/>
          <w:color w:val="333333"/>
          <w:sz w:val="28"/>
          <w:szCs w:val="24"/>
        </w:rPr>
        <w:t xml:space="preserve">При записи в библиотеку читатель должен ознакомиться с правилами пользования библиотекой, и подписать обязательство выполнять эти правила, в читательском формуляре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 1.12. </w:t>
      </w:r>
      <w:r>
        <w:rPr>
          <w:rFonts w:ascii="Times New Roman" w:hAnsi="Times New Roman"/>
          <w:color w:val="333333"/>
          <w:sz w:val="28"/>
          <w:szCs w:val="24"/>
        </w:rPr>
        <w:t xml:space="preserve">Библиотека ежегодно проводит перерегистрацию читателей.             При перерегистрации читатель обязан сдать всю числящуюся за ним литературу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8"/>
          <w:szCs w:val="24"/>
        </w:rPr>
        <w:t xml:space="preserve">Студенты, преподаватели перед уходом на каникулы, отпуск обязаны сдать все числящиеся за ними книги</w:t>
      </w:r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В противном случае в следующем учебном году, пользователи, не сдавшие литературу – обслуживаться не будут до полного погашения долга перед библиотекой.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333333"/>
          <w:sz w:val="28"/>
          <w:szCs w:val="24"/>
        </w:rPr>
        <w:t xml:space="preserve">При выбытии из учебного заведения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пользователь</w:t>
      </w:r>
      <w:r>
        <w:rPr>
          <w:rFonts w:ascii="Times New Roman" w:hAnsi="Times New Roman"/>
          <w:color w:val="333333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обязан сдать все числящиеся за ним издания, либо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случаи утери, заменить их равноценными </w:t>
      </w:r>
      <w:r>
        <w:rPr>
          <w:rFonts w:ascii="Times New Roman" w:hAnsi="Times New Roman"/>
          <w:color w:val="000000"/>
          <w:sz w:val="28"/>
          <w:szCs w:val="28"/>
        </w:rPr>
        <w:t xml:space="preserve"> издания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ми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Пользователь обязан при получении изданий  тщательно просматривать их, и сообщать библиотекарю обо всех имеющихся </w:t>
      </w:r>
      <w:r>
        <w:rPr>
          <w:rFonts w:ascii="Times New Roman" w:hAnsi="Times New Roman"/>
          <w:color w:val="000000"/>
          <w:sz w:val="28"/>
          <w:szCs w:val="28"/>
        </w:rPr>
        <w:t xml:space="preserve">дефектах.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противном случае, пользователь несет полную ответственность за издание, так как пользовался изданием последний.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утрату книг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 xml:space="preserve">других произведений печати</w:t>
      </w:r>
      <w:r>
        <w:rPr>
          <w:rFonts w:ascii="Times New Roman" w:hAnsi="Times New Roman"/>
          <w:color w:val="333333"/>
          <w:szCs w:val="2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</w:rPr>
        <w:t xml:space="preserve"> иных материалов из фонда би</w:t>
      </w:r>
      <w:r>
        <w:rPr>
          <w:rFonts w:ascii="Times New Roman" w:hAnsi="Times New Roman"/>
          <w:color w:val="000000"/>
          <w:sz w:val="28"/>
          <w:szCs w:val="28"/>
        </w:rPr>
        <w:t xml:space="preserve">блиотеки колледжа, а также причинение </w:t>
      </w:r>
      <w:r>
        <w:rPr>
          <w:rFonts w:ascii="Times New Roman" w:hAnsi="Times New Roman"/>
          <w:color w:val="000000"/>
          <w:sz w:val="28"/>
          <w:szCs w:val="28"/>
        </w:rPr>
        <w:t xml:space="preserve"> невосполнимого ущерба несовершеннолетними читателями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/>
          <w:color w:val="000000"/>
          <w:sz w:val="28"/>
          <w:szCs w:val="28"/>
        </w:rPr>
        <w:t xml:space="preserve">ветственность несут их родители</w:t>
      </w:r>
      <w:r>
        <w:rPr>
          <w:rFonts w:ascii="Times New Roman" w:hAnsi="Times New Roman"/>
          <w:color w:val="000000"/>
          <w:sz w:val="28"/>
          <w:szCs w:val="28"/>
        </w:rPr>
        <w:t xml:space="preserve"> или лица заменяющие их.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Пользователь, ответственный за утрату или порчу изданий, заменяет их такими же изданиями, или изданиями, признанными библиотекой равноценными, а при невозможности замены возмещает их реальную рыночную стоимость на момент замены.</w:t>
      </w:r>
      <w:r>
        <w:rPr>
          <w:rFonts w:ascii="Times New Roman" w:hAnsi="Times New Roman"/>
          <w:color w:val="333333"/>
          <w:sz w:val="28"/>
          <w:szCs w:val="24"/>
        </w:rPr>
      </w:r>
      <w:r>
        <w:rPr>
          <w:rFonts w:ascii="Times New Roman" w:hAnsi="Times New Roman"/>
          <w:color w:val="333333"/>
          <w:sz w:val="28"/>
          <w:szCs w:val="24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Срок взыскания с учащихся стоимости утерянных или испорченных книг устанавливается директором организации образования.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884"/>
        <w:numPr>
          <w:ilvl w:val="1"/>
          <w:numId w:val="7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Читатели, нарушающие правила пользования или причиняющие библиотеке ущерб, несут административную, материальную или уголовную ответственность в формах, предусмотренных действующим законодательством, уставом и правилами пользования библиотекой</w:t>
      </w:r>
      <w:r>
        <w:rPr>
          <w:rFonts w:ascii="Times New Roman" w:hAnsi="Times New Roman"/>
          <w:color w:val="333333"/>
          <w:sz w:val="28"/>
          <w:szCs w:val="28"/>
        </w:rPr>
      </w:r>
      <w:r>
        <w:rPr>
          <w:rFonts w:ascii="Times New Roman" w:hAnsi="Times New Roman"/>
          <w:color w:val="333333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9"/>
        <w:numPr>
          <w:ilvl w:val="0"/>
          <w:numId w:val="3"/>
        </w:numPr>
        <w:pBdr/>
        <w:spacing/>
        <w:ind w:firstLine="567" w:left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Цель и задачи библиотеки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Целью</w:t>
      </w:r>
      <w:r>
        <w:rPr>
          <w:rFonts w:ascii="Times New Roman" w:hAnsi="Times New Roman"/>
          <w:sz w:val="28"/>
          <w:szCs w:val="28"/>
        </w:rPr>
        <w:t xml:space="preserve"> работы библиотеки является: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Интеграция информационных ресурсов библиотеки в систему открытого и дистанционного образования.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информационной  культуры  пользователей, навыков поиска информации и рационального использования информационных ресурсов.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Поддерживать и обеспечивать образовательные цели, сформулированные в концепции и в программе колледжа.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4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азвивать и поддерживать  у обучающихся привычку и радость чтения и учения, грамотность,  информационные навыки, стремление к самообразованию и приобщение</w:t>
      </w:r>
      <w:r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национальной </w:t>
      </w:r>
      <w:r>
        <w:rPr>
          <w:rFonts w:ascii="Times New Roman" w:hAnsi="Times New Roman"/>
          <w:sz w:val="28"/>
          <w:szCs w:val="28"/>
        </w:rPr>
        <w:t xml:space="preserve">культуре и культуре чтения</w:t>
      </w:r>
      <w:r>
        <w:rPr>
          <w:rFonts w:ascii="Times New Roman" w:hAnsi="Times New Roman"/>
          <w:sz w:val="28"/>
          <w:szCs w:val="28"/>
        </w:rPr>
        <w:t xml:space="preserve">,  а также потребность в пользовании литературой в течение всей жизни.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4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Предоставлять возможности для создания и использования информации: как для получения знаний, развития понимания и воображения, так и для</w:t>
      </w:r>
      <w:r>
        <w:rPr>
          <w:rFonts w:ascii="Times New Roman" w:hAnsi="Times New Roman"/>
          <w:sz w:val="28"/>
          <w:szCs w:val="28"/>
        </w:rPr>
        <w:t xml:space="preserve"> всеобщего развития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4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Побуждать обучающихся овладевать навыками критической оценки и использования информации вне зависимости от вида, формата и носителя и применять полученные данные на практике.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4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Обеспечивать доступ к местным, региональным, национальным и международным ресурсам, а также использовать иные возможности, которые позволяют знакомить учащихся с различными идеями, мнениями и опытом.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4"/>
        </w:numPr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Формировать через ресурсы библиотеки колледжа интерес к национальной культуре, этническим обычаям и традициям, любви к родному краю, формировать экологическую культуру студентов, приобщать обучающихся к здоровому образу жизни.</w:t>
      </w:r>
      <w:r>
        <w:rPr>
          <w:rFonts w:ascii="Times New Roman" w:hAnsi="Times New Roman"/>
          <w:sz w:val="28"/>
          <w:szCs w:val="28"/>
          <w:lang w:val="kk-KZ"/>
        </w:rPr>
      </w:r>
      <w:r>
        <w:rPr>
          <w:rFonts w:ascii="Times New Roman" w:hAnsi="Times New Roman"/>
          <w:sz w:val="28"/>
          <w:szCs w:val="28"/>
          <w:lang w:val="kk-KZ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  <w:r>
        <w:rPr>
          <w:rFonts w:ascii="Times New Roman" w:hAnsi="Times New Roman"/>
          <w:color w:val="000000"/>
          <w:sz w:val="28"/>
          <w:szCs w:val="28"/>
          <w:lang w:val="kk-KZ"/>
        </w:rPr>
      </w:r>
    </w:p>
    <w:p>
      <w:pPr>
        <w:pStyle w:val="899"/>
        <w:numPr>
          <w:ilvl w:val="0"/>
          <w:numId w:val="3"/>
        </w:numPr>
        <w:pBdr/>
        <w:spacing/>
        <w:ind w:firstLine="567" w:left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Структура библиотеки: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Библиотека колледжа состоит из двух структурных звеньев</w:t>
      </w:r>
      <w:r>
        <w:rPr>
          <w:rFonts w:ascii="Times New Roman" w:hAnsi="Times New Roman"/>
          <w:color w:val="000000"/>
          <w:sz w:val="28"/>
          <w:szCs w:val="28"/>
        </w:rPr>
        <w:t xml:space="preserve">: абонемента и читального зала.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Абонемент</w:t>
      </w:r>
      <w:r>
        <w:rPr>
          <w:rFonts w:ascii="Times New Roman" w:hAnsi="Times New Roman"/>
          <w:color w:val="000000"/>
          <w:sz w:val="28"/>
          <w:szCs w:val="28"/>
        </w:rPr>
        <w:t xml:space="preserve">–это структурное подразделение, где производится  выдача литературы на дом.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Читальный зал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– это структурное подразделение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, </w:t>
      </w:r>
      <w:r>
        <w:rPr>
          <w:rFonts w:ascii="Times New Roman" w:hAnsi="Times New Roman"/>
          <w:color w:val="000000"/>
          <w:sz w:val="28"/>
          <w:szCs w:val="28"/>
        </w:rPr>
        <w:t xml:space="preserve">где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литература на дом не выдается, т.е. можно пользоваться  литературой без права выноса.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4.  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Правила пользования абонементом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 xml:space="preserve">Срок пользования документами для различных категорий читателей и количество выдаваемых изданий на абонементе определяется дифференцированно и фиксируются в Правилах: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обязательная учебная литература выдаётся на семестр или на учебный год в количестве, определяемом  учебными планами и образовательными программам</w:t>
      </w:r>
      <w:r>
        <w:rPr>
          <w:rFonts w:ascii="Times New Roman" w:hAnsi="Times New Roman"/>
          <w:color w:val="000000"/>
          <w:sz w:val="28"/>
          <w:szCs w:val="28"/>
        </w:rPr>
        <w:t xml:space="preserve">. В конце учебного года подлежит обязательной сдачи в библиотеку колледжа;        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дополнительная учебная литература, научная литература, специальная литература выдаётся на срок до одного месяца и не более пяти экземпляров на читательский формуляр единовременно;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учебная литература по специальности и методическая </w:t>
      </w:r>
      <w:r>
        <w:rPr>
          <w:rFonts w:ascii="Times New Roman" w:hAnsi="Times New Roman"/>
          <w:color w:val="000000"/>
          <w:sz w:val="28"/>
          <w:szCs w:val="28"/>
        </w:rPr>
        <w:t xml:space="preserve">литература  </w:t>
      </w:r>
      <w:r>
        <w:rPr>
          <w:rFonts w:ascii="Times New Roman" w:hAnsi="Times New Roman"/>
          <w:color w:val="000000"/>
          <w:sz w:val="28"/>
          <w:szCs w:val="28"/>
        </w:rPr>
        <w:t xml:space="preserve">выдается на срок изучения соответствующей темы или предмета с обязательной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перерегистрацией    в установленный срок  и сдачей в конце учебного года;    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художественная литература выдается</w:t>
      </w:r>
      <w:r>
        <w:rPr>
          <w:color w:val="003366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 xml:space="preserve">в количестве не более 3-х (трёх) экземпляров на срок до 15 дней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</w:t>
      </w:r>
      <w:r>
        <w:rPr>
          <w:color w:val="333333"/>
          <w:sz w:val="28"/>
          <w:szCs w:val="28"/>
        </w:rPr>
        <w:t xml:space="preserve">- периодические издания прошлых лет выдаются на 20 дней в количестве 5 наименований</w:t>
      </w:r>
      <w:r>
        <w:rPr>
          <w:color w:val="333333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- электронные издания: CD и DVD – диски выдаются на абонемент только преподавателям колледжа для занятий в аудитории.</w:t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 </w:t>
      </w:r>
      <w:r>
        <w:rPr>
          <w:color w:val="000000"/>
          <w:sz w:val="28"/>
          <w:szCs w:val="28"/>
        </w:rPr>
        <w:t xml:space="preserve">  Читатели могут продлить срок пользования выданными изданиями</w:t>
      </w:r>
      <w:r>
        <w:rPr>
          <w:color w:val="003366"/>
          <w:sz w:val="18"/>
          <w:szCs w:val="18"/>
        </w:rPr>
        <w:t xml:space="preserve">, </w:t>
      </w:r>
      <w:r>
        <w:rPr>
          <w:color w:val="000000"/>
          <w:sz w:val="28"/>
          <w:szCs w:val="28"/>
        </w:rPr>
        <w:t xml:space="preserve"> если на материалы нет спроса со стороны других пользователей, или сокращен, если </w:t>
      </w:r>
      <w:r>
        <w:rPr>
          <w:color w:val="333333"/>
          <w:sz w:val="28"/>
          <w:szCs w:val="28"/>
        </w:rPr>
        <w:t xml:space="preserve">издани</w:t>
      </w:r>
      <w:r>
        <w:rPr>
          <w:color w:val="333333"/>
          <w:sz w:val="28"/>
          <w:szCs w:val="28"/>
        </w:rPr>
        <w:t xml:space="preserve">я имеются в одном экземпляре и</w:t>
      </w:r>
      <w:r>
        <w:rPr>
          <w:color w:val="333333"/>
          <w:sz w:val="28"/>
          <w:szCs w:val="28"/>
        </w:rPr>
        <w:t xml:space="preserve"> пользуются повышенным спросом</w:t>
      </w:r>
      <w:r>
        <w:rPr>
          <w:color w:val="003366"/>
          <w:sz w:val="18"/>
          <w:szCs w:val="18"/>
        </w:rPr>
        <w:t xml:space="preserve">.    </w:t>
      </w:r>
      <w:r>
        <w:rPr>
          <w:color w:val="000000"/>
          <w:sz w:val="28"/>
          <w:szCs w:val="28"/>
        </w:rPr>
        <w:t xml:space="preserve">Срок возврата выданной литературы согласовывается с читателем индивидуально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За каждый</w:t>
      </w:r>
      <w:r>
        <w:rPr>
          <w:rFonts w:ascii="Times New Roman" w:hAnsi="Times New Roman"/>
          <w:color w:val="000000"/>
          <w:sz w:val="28"/>
          <w:szCs w:val="28"/>
        </w:rPr>
        <w:t xml:space="preserve"> полученный на абонементе </w:t>
      </w:r>
      <w:r>
        <w:rPr>
          <w:rFonts w:ascii="Times New Roman" w:hAnsi="Times New Roman"/>
          <w:color w:val="000000"/>
          <w:sz w:val="28"/>
          <w:szCs w:val="28"/>
        </w:rPr>
        <w:t xml:space="preserve"> экземпляр издания</w:t>
      </w:r>
      <w:r>
        <w:rPr>
          <w:rFonts w:ascii="Times New Roman" w:hAnsi="Times New Roman"/>
          <w:color w:val="003366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пользователь расписывается в читательском формуляре. При возвращении книг роспись пользователя погашается подписью библиотекаря.</w:t>
      </w:r>
      <w:r>
        <w:rPr>
          <w:rFonts w:ascii="Times New Roman" w:hAnsi="Times New Roman"/>
          <w:color w:val="003366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Формуляр читателя является документом, удостоверяющим факт выдачи и сдачи изданий.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4.4.  Учащиеся - заочного отделения  обеспечиваются литературой на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межсессионный период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     Литература для использования в кабинетах на групповых занятиях выдается на абонементе по требованию преподавателя  и 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8"/>
          <w:szCs w:val="28"/>
        </w:rPr>
        <w:t xml:space="preserve">оформляется в регистрационном журнале под расписку дежурного учащегося группы. </w:t>
      </w:r>
      <w:r>
        <w:rPr>
          <w:color w:val="000000"/>
          <w:sz w:val="28"/>
          <w:szCs w:val="28"/>
        </w:rPr>
        <w:t xml:space="preserve">Ответственность за литературу, полученную на групповое занятие, несет преподаватель.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tabs>
          <w:tab w:val="left" w:leader="none" w:pos="567"/>
        </w:tabs>
        <w:spacing w:after="15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     Читатели, не вернувшие книги в указанный срок, лишаются права пользования абонементом сроком на 1 (один) месяц с даты возврата.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4.7.      Не подлежат выдаче на дом: текущая периодика, редкие и ценные книги, а также последний или единственный экземпляр издания, хранящегося в фонде.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4.8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    Преподавателям-совместителям, слушателям подготовительных курсов литература выдаётся только в читальном зале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5.   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Порядок </w:t>
      </w:r>
      <w:r>
        <w:rPr>
          <w:rFonts w:ascii="Times New Roman" w:hAnsi="Times New Roman"/>
          <w:b/>
          <w:bCs/>
          <w:sz w:val="28"/>
          <w:szCs w:val="28"/>
        </w:rPr>
        <w:t xml:space="preserve"> пользования читальным залом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5.1.  </w:t>
      </w:r>
      <w:r>
        <w:rPr>
          <w:sz w:val="28"/>
          <w:szCs w:val="28"/>
        </w:rPr>
        <w:t xml:space="preserve">   </w:t>
      </w:r>
      <w:r>
        <w:rPr>
          <w:color w:val="181818"/>
          <w:sz w:val="28"/>
          <w:szCs w:val="28"/>
        </w:rPr>
        <w:t xml:space="preserve">Выдача книг в читальном зале производится по билету учащегося, читателям-специалистам и иным  сотрудникам колледжа  — по документу, удостоверяющему их личность. Выдача книг в читальном зале  оформляется под расписку в книжном формуляре</w:t>
      </w:r>
      <w:r>
        <w:rPr>
          <w:color w:val="333333"/>
          <w:sz w:val="28"/>
          <w:szCs w:val="28"/>
        </w:rPr>
        <w:t xml:space="preserve">.</w:t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color w:val="333333"/>
          <w:sz w:val="28"/>
          <w:szCs w:val="28"/>
        </w:rPr>
        <w:t xml:space="preserve">.2.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   </w:t>
      </w:r>
      <w:r>
        <w:rPr>
          <w:color w:val="181818"/>
          <w:sz w:val="28"/>
          <w:szCs w:val="28"/>
        </w:rPr>
        <w:t xml:space="preserve">Число книг, произведений печати и иных материалов, выдаваемых в читальных залах, как правило, не ограничивается. При наличии единовременного повышенного спроса число выдаваемых экземпляров может быть ограничено (по решению заведующего библиотекой).</w:t>
      </w:r>
      <w:r>
        <w:rPr>
          <w:color w:val="181818"/>
          <w:sz w:val="28"/>
          <w:szCs w:val="28"/>
        </w:rPr>
      </w:r>
      <w:r>
        <w:rPr>
          <w:color w:val="181818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color w:val="333333"/>
          <w:sz w:val="28"/>
          <w:szCs w:val="28"/>
        </w:rPr>
        <w:t xml:space="preserve">3.  Издания, имеющиеся в единственном экземпляре,</w:t>
      </w:r>
      <w:r>
        <w:rPr>
          <w:color w:val="181818"/>
          <w:sz w:val="28"/>
          <w:szCs w:val="28"/>
        </w:rPr>
        <w:t xml:space="preserve"> а также энциклопедии, справочные издания, редкие и ценные книги,  издания, получаемые по МБА, выдаются только в читальном зале.</w:t>
      </w:r>
      <w:r>
        <w:rPr>
          <w:color w:val="000000"/>
          <w:sz w:val="28"/>
          <w:szCs w:val="28"/>
        </w:rPr>
        <w:t xml:space="preserve"> Литература из читального зала на дом </w:t>
      </w:r>
      <w:r>
        <w:rPr>
          <w:b/>
          <w:color w:val="000000"/>
          <w:sz w:val="28"/>
          <w:szCs w:val="28"/>
        </w:rPr>
        <w:t xml:space="preserve">не выдается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color w:val="333333"/>
          <w:sz w:val="21"/>
          <w:szCs w:val="21"/>
        </w:rPr>
        <w:t xml:space="preserve">4.     </w:t>
      </w:r>
      <w:r>
        <w:rPr>
          <w:color w:val="181818"/>
          <w:sz w:val="28"/>
          <w:szCs w:val="28"/>
        </w:rPr>
        <w:t xml:space="preserve">Издания, выдаваемые в читальном зале, могут быть забронированы за определенным читателем на определенный срок.</w:t>
      </w:r>
      <w:r>
        <w:rPr>
          <w:color w:val="181818"/>
          <w:sz w:val="28"/>
          <w:szCs w:val="28"/>
        </w:rPr>
      </w:r>
      <w:r>
        <w:rPr>
          <w:color w:val="181818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color w:val="333333"/>
          <w:sz w:val="28"/>
          <w:szCs w:val="28"/>
        </w:rPr>
        <w:t xml:space="preserve">5.  </w:t>
      </w:r>
      <w:r>
        <w:rPr>
          <w:color w:val="181818"/>
          <w:sz w:val="28"/>
          <w:szCs w:val="28"/>
        </w:rPr>
        <w:t xml:space="preserve">Не разрешается входить в чита</w:t>
      </w:r>
      <w:r>
        <w:rPr>
          <w:color w:val="181818"/>
          <w:sz w:val="28"/>
          <w:szCs w:val="28"/>
        </w:rPr>
        <w:t xml:space="preserve">льный зал с личными и библиотечными книгами, журналами, газетами, вырезками из печатных изданий и другими печатными материалами, нарушать тишину и порядок в помещениях библиотеки, заходить без разрешения библиотекаря в служебные помещения и книгохранилище.</w:t>
      </w:r>
      <w:r>
        <w:rPr>
          <w:color w:val="181818"/>
          <w:sz w:val="28"/>
          <w:szCs w:val="28"/>
        </w:rPr>
      </w:r>
      <w:r>
        <w:rPr>
          <w:color w:val="181818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color w:val="181818"/>
          <w:sz w:val="28"/>
          <w:szCs w:val="28"/>
        </w:rPr>
        <w:t xml:space="preserve">6.   С целью </w:t>
      </w:r>
      <w:r>
        <w:rPr>
          <w:color w:val="000000"/>
          <w:sz w:val="28"/>
          <w:szCs w:val="28"/>
        </w:rPr>
        <w:t xml:space="preserve">сохранности библиотечного фонда не разрешается входить в читальный зал с сумками, пакетами и другой ручной кладью.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color w:val="181818"/>
          <w:sz w:val="28"/>
          <w:szCs w:val="28"/>
        </w:rPr>
        <w:t xml:space="preserve">7.    </w:t>
      </w:r>
      <w:r>
        <w:rPr>
          <w:color w:val="18181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НЕ РАЗРЕШАЕТЬСЯ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посещать читальный зал в верхней одежде (с верхней одеждой в каче</w:t>
      </w:r>
      <w:r>
        <w:rPr>
          <w:sz w:val="28"/>
          <w:szCs w:val="28"/>
        </w:rPr>
        <w:t xml:space="preserve">стве ручной клади)</w:t>
      </w:r>
      <w:r>
        <w:rPr>
          <w:sz w:val="28"/>
          <w:szCs w:val="28"/>
        </w:rPr>
        <w:t xml:space="preserve"> приносить с собой напитки и пищевые продукты, разгов</w:t>
      </w:r>
      <w:r>
        <w:rPr>
          <w:sz w:val="28"/>
          <w:szCs w:val="28"/>
        </w:rPr>
        <w:t xml:space="preserve">аривать по мобильному телефону, </w:t>
      </w:r>
      <w:r>
        <w:rPr>
          <w:sz w:val="28"/>
          <w:szCs w:val="28"/>
        </w:rPr>
        <w:t xml:space="preserve">нарушать тишину и </w:t>
      </w:r>
      <w:r>
        <w:rPr>
          <w:sz w:val="28"/>
          <w:szCs w:val="28"/>
        </w:rPr>
        <w:t xml:space="preserve">порядок в помещениях библиотеки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    Строго</w:t>
      </w:r>
      <w:r>
        <w:rPr>
          <w:b/>
          <w:sz w:val="28"/>
          <w:szCs w:val="28"/>
        </w:rPr>
        <w:t xml:space="preserve"> ЗАПРЕЩЕНО</w:t>
      </w:r>
      <w:r>
        <w:rPr>
          <w:sz w:val="28"/>
          <w:szCs w:val="28"/>
        </w:rPr>
        <w:t xml:space="preserve"> выносить </w:t>
      </w:r>
      <w:r>
        <w:rPr>
          <w:color w:val="181818"/>
          <w:sz w:val="28"/>
          <w:szCs w:val="28"/>
        </w:rPr>
        <w:t xml:space="preserve">л</w:t>
      </w:r>
      <w:r>
        <w:rPr>
          <w:color w:val="181818"/>
          <w:sz w:val="28"/>
          <w:szCs w:val="28"/>
        </w:rPr>
        <w:t xml:space="preserve">итературу из читального зала. В случае нарушения этого правила, читатели могут быть лишены права пользования</w:t>
      </w:r>
      <w:r>
        <w:rPr>
          <w:color w:val="003366"/>
          <w:sz w:val="18"/>
          <w:szCs w:val="18"/>
        </w:rPr>
        <w:t xml:space="preserve"> </w:t>
      </w:r>
      <w:r>
        <w:rPr>
          <w:sz w:val="28"/>
          <w:szCs w:val="28"/>
        </w:rPr>
        <w:t xml:space="preserve">читальным залом</w:t>
      </w:r>
      <w:r>
        <w:rPr>
          <w:color w:val="181818"/>
          <w:sz w:val="28"/>
          <w:szCs w:val="28"/>
        </w:rPr>
        <w:t xml:space="preserve"> на срок, определяемый администрацией колледжа и </w:t>
      </w:r>
      <w:r>
        <w:rPr>
          <w:color w:val="181818"/>
          <w:sz w:val="28"/>
          <w:szCs w:val="28"/>
        </w:rPr>
        <w:t xml:space="preserve">библиотекой</w:t>
      </w:r>
      <w:r>
        <w:rPr>
          <w:color w:val="181818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в зависимости от степени нарушения.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Правила пользования электронными ресурсами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.1.</w:t>
      </w:r>
      <w:r>
        <w:rPr>
          <w:rFonts w:ascii="Times New Roman" w:hAnsi="Times New Roman"/>
          <w:sz w:val="28"/>
          <w:szCs w:val="28"/>
        </w:rPr>
        <w:t xml:space="preserve"> Электронный ресурс библиотеки обеспечивает доступ к электронному каталогу, базам данных учебной и учебно-методической литературы (внутренний фонд), ресурсам сети Интернет, базам данных удаленного доступа по договорам с правообладателями (внешний фонд).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.2.</w:t>
      </w:r>
      <w:r>
        <w:rPr>
          <w:rFonts w:ascii="Times New Roman" w:hAnsi="Times New Roman"/>
          <w:sz w:val="28"/>
          <w:szCs w:val="28"/>
        </w:rPr>
        <w:t xml:space="preserve"> При пользовании в</w:t>
      </w:r>
      <w:r>
        <w:rPr>
          <w:rFonts w:ascii="Times New Roman" w:hAnsi="Times New Roman"/>
          <w:sz w:val="28"/>
          <w:szCs w:val="28"/>
        </w:rPr>
        <w:t xml:space="preserve"> читальном зале электронными ресурсами (Интернет, Электронная библиотечная система - ЭБС, электронный каталог и др.) читатель обязан зарегистрировать время начала и окончания пользования автоматизированным рабочим местом  читального зала у библиотекаря  в </w:t>
      </w:r>
      <w:r>
        <w:rPr>
          <w:rFonts w:ascii="Times New Roman" w:hAnsi="Times New Roman"/>
          <w:b/>
          <w:sz w:val="28"/>
          <w:szCs w:val="28"/>
        </w:rPr>
        <w:t xml:space="preserve">«Журнале регистрации пользователей».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.3.</w:t>
      </w:r>
      <w:r>
        <w:rPr>
          <w:rFonts w:ascii="Times New Roman" w:hAnsi="Times New Roman"/>
          <w:sz w:val="28"/>
          <w:szCs w:val="28"/>
        </w:rPr>
        <w:t xml:space="preserve"> Услуги по пользованию электронным ресурсом являются только средством получения информации в научных и образовательных целях и не могут быть использованы для развлечений либо в коммерческих целях.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</w:t>
      </w:r>
      <w:r>
        <w:rPr>
          <w:rFonts w:ascii="Times New Roman" w:hAnsi="Times New Roman"/>
          <w:b/>
          <w:bCs/>
          <w:sz w:val="28"/>
          <w:szCs w:val="28"/>
        </w:rPr>
        <w:t xml:space="preserve">.4.</w:t>
      </w:r>
      <w:r>
        <w:rPr>
          <w:rFonts w:ascii="Times New Roman" w:hAnsi="Times New Roman"/>
          <w:sz w:val="28"/>
          <w:szCs w:val="28"/>
        </w:rPr>
        <w:t xml:space="preserve"> При работе с электронными ресурсами пользователь </w:t>
      </w:r>
      <w:r>
        <w:rPr>
          <w:rFonts w:ascii="Times New Roman" w:hAnsi="Times New Roman"/>
          <w:b/>
          <w:sz w:val="28"/>
          <w:szCs w:val="28"/>
        </w:rPr>
        <w:t xml:space="preserve">ОБЯЗАН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before="300" w:line="240" w:lineRule="auto"/>
        <w:ind w:firstLine="567"/>
        <w:rPr>
          <w:rFonts w:ascii="Helvetica" w:hAnsi="Helvetica"/>
          <w:color w:val="181818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- пользоваться только программным обеспечением, установленным на ав</w:t>
      </w:r>
      <w:r>
        <w:rPr>
          <w:rFonts w:ascii="Times New Roman" w:hAnsi="Times New Roman"/>
          <w:sz w:val="28"/>
          <w:szCs w:val="28"/>
        </w:rPr>
        <w:t xml:space="preserve">томатизированных рабочих местах, а также </w:t>
      </w:r>
      <w:r>
        <w:rPr>
          <w:rFonts w:ascii="Times New Roman" w:hAnsi="Times New Roman"/>
          <w:color w:val="181818"/>
          <w:sz w:val="28"/>
          <w:szCs w:val="28"/>
        </w:rPr>
        <w:t xml:space="preserve"> вносить в читальный зал </w:t>
      </w:r>
      <w:r>
        <w:rPr>
          <w:rFonts w:ascii="Times New Roman" w:hAnsi="Times New Roman"/>
          <w:color w:val="181818"/>
          <w:sz w:val="28"/>
          <w:szCs w:val="28"/>
        </w:rPr>
        <w:t xml:space="preserve">по</w:t>
      </w:r>
      <w:r>
        <w:rPr>
          <w:rFonts w:ascii="Times New Roman" w:hAnsi="Times New Roman"/>
          <w:color w:val="181818"/>
          <w:sz w:val="28"/>
          <w:szCs w:val="28"/>
        </w:rPr>
        <w:t xml:space="preserve">ртативные компьютеры, наушники, </w:t>
      </w:r>
      <w:r>
        <w:rPr>
          <w:rFonts w:ascii="Times New Roman" w:hAnsi="Times New Roman"/>
          <w:color w:val="181818"/>
          <w:sz w:val="28"/>
          <w:szCs w:val="28"/>
        </w:rPr>
        <w:t xml:space="preserve">оптические диски, дискеты, USB накопители, содержание которых имеет непосредственное отношение к процессу обучения или профессиональной деятельности.</w:t>
      </w:r>
      <w:r>
        <w:rPr>
          <w:rFonts w:ascii="Helvetica" w:hAnsi="Helvetica"/>
          <w:color w:val="181818"/>
          <w:sz w:val="27"/>
          <w:szCs w:val="27"/>
        </w:rPr>
      </w:r>
      <w:r>
        <w:rPr>
          <w:rFonts w:ascii="Helvetica" w:hAnsi="Helvetica"/>
          <w:color w:val="181818"/>
          <w:sz w:val="27"/>
          <w:szCs w:val="27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копировать информацию для использования в научных или учебных целях в пределах, предусмотренных действующим авторским правом;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сохранять информацию только в папку «Мои документы». При выключении автоматизированного рабочего места файл с найденной информацией не сохраняется;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удалять и редактировать только собственные файлы;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окончании пользования автоматизированным рабочим местом закрывать использованные программы и документы, применяя стандартные процедуры выхода;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сообщать р</w:t>
      </w:r>
      <w:r>
        <w:rPr>
          <w:rFonts w:ascii="Times New Roman" w:hAnsi="Times New Roman"/>
          <w:sz w:val="28"/>
          <w:szCs w:val="28"/>
        </w:rPr>
        <w:t xml:space="preserve">аботнику зала о возникших неполадках и нарушениях в работе компьютера. В случае сбоя в работе оборудования и программного обеспечения по вине пользователя ответственность несет последний зарегистрированный за автоматизированным рабочим местом пользователь;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бережно относиться к имуществу, техническому и программному обеспечению, оборудованию и носителям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соблюдать технику безопасности при работе с персональным компьютером.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6.5.</w:t>
      </w:r>
      <w:r>
        <w:rPr>
          <w:rFonts w:ascii="Times New Roman" w:hAnsi="Times New Roman"/>
          <w:sz w:val="28"/>
          <w:szCs w:val="28"/>
        </w:rPr>
        <w:t xml:space="preserve"> При работе с электронными ресурсами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ЗАПРЕЩЕНО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устанавливать на компьютеры любое программное обеспечение</w:t>
      </w:r>
      <w:r>
        <w:rPr>
          <w:rFonts w:ascii="Times New Roman" w:hAnsi="Times New Roman"/>
          <w:color w:val="181818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запускать какие-либо собственные программы, принесенные на съемных носителях информации либо скопированные из сети Интернет;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подключать к компьютеру собственные периферийные устройства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изменения в настройки компьютера и программного обеспечения;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производить какие-либо отключения либо переключения питающих кабелей;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0" w:before="300" w:line="240" w:lineRule="auto"/>
        <w:ind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использовать компьютеры и другие технические средства для целей, не относящихся к процессу обучения ил</w:t>
      </w:r>
      <w:r>
        <w:rPr>
          <w:rFonts w:ascii="Times New Roman" w:hAnsi="Times New Roman"/>
          <w:color w:val="181818"/>
          <w:sz w:val="28"/>
          <w:szCs w:val="28"/>
        </w:rPr>
        <w:t xml:space="preserve">и профессиональной деятельности;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использовать д</w:t>
      </w:r>
      <w:r>
        <w:rPr>
          <w:rFonts w:ascii="Times New Roman" w:hAnsi="Times New Roman"/>
          <w:sz w:val="28"/>
          <w:szCs w:val="28"/>
        </w:rPr>
        <w:t xml:space="preserve">оступ к сети Интернет в коммерческих (размещения рекламы и т. д.), противозаконных (нарушения авторских прав и т. д.), неэтических (просмотр сайтов маргинального содержания и т. д.) целях, а также нанесение ущерба или вреда организациям и физическим лицам;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копирование из сети Интернет аудио- и видеоинформации программных продуктов;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0" w:before="300" w:line="240" w:lineRule="auto"/>
        <w:ind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использовать время работы на компьютере для общения в чатах, на форумах Интернет-сети</w:t>
      </w:r>
      <w:r>
        <w:rPr>
          <w:rFonts w:ascii="Times New Roman" w:hAnsi="Times New Roman"/>
          <w:color w:val="181818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участвовать в любых видах переговоров в сети Интернет;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подключаться к сетевым видеоиграм</w:t>
      </w:r>
      <w:r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color w:val="181818"/>
          <w:sz w:val="28"/>
          <w:szCs w:val="28"/>
        </w:rPr>
        <w:t xml:space="preserve">играть в компьютерные игры;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8"/>
        </w:numPr>
        <w:pBdr/>
        <w:spacing w:after="150" w:before="60" w:line="240" w:lineRule="atLeast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ч</w:t>
      </w:r>
      <w:r>
        <w:rPr>
          <w:rFonts w:ascii="Times New Roman" w:hAnsi="Times New Roman"/>
          <w:color w:val="181818"/>
          <w:sz w:val="28"/>
          <w:szCs w:val="28"/>
        </w:rPr>
        <w:t xml:space="preserve">итатели обязаны сообщать  библиотекарю о сбоях в работе компьютера, а не устранять их самостоятельно</w:t>
      </w:r>
      <w:r>
        <w:rPr>
          <w:rFonts w:ascii="Times New Roman" w:hAnsi="Times New Roman"/>
          <w:color w:val="181818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6.6.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color w:val="181818"/>
          <w:sz w:val="27"/>
          <w:szCs w:val="27"/>
        </w:rPr>
        <w:t xml:space="preserve">Сотрудник</w:t>
      </w:r>
      <w:r>
        <w:rPr>
          <w:rFonts w:ascii="Times New Roman" w:hAnsi="Times New Roman"/>
          <w:color w:val="181818"/>
          <w:sz w:val="27"/>
          <w:szCs w:val="27"/>
        </w:rPr>
        <w:t xml:space="preserve"> библиотеки</w:t>
      </w:r>
      <w:r>
        <w:rPr>
          <w:rFonts w:ascii="Times New Roman" w:hAnsi="Times New Roman"/>
          <w:sz w:val="28"/>
          <w:szCs w:val="28"/>
        </w:rPr>
        <w:t xml:space="preserve">  </w:t>
      </w:r>
      <w:r>
        <w:rPr>
          <w:rFonts w:ascii="Times New Roman" w:hAnsi="Times New Roman"/>
          <w:b/>
          <w:sz w:val="28"/>
          <w:szCs w:val="28"/>
        </w:rPr>
        <w:t xml:space="preserve">не несёт ответственность</w:t>
      </w:r>
      <w:r>
        <w:rPr>
          <w:rFonts w:ascii="Times New Roman" w:hAnsi="Times New Roman"/>
          <w:sz w:val="28"/>
          <w:szCs w:val="28"/>
        </w:rPr>
        <w:t xml:space="preserve"> за содержание информации, полученной пользователем из источников </w:t>
      </w:r>
      <w:r>
        <w:rPr>
          <w:rFonts w:ascii="Times New Roman" w:hAnsi="Times New Roman"/>
          <w:sz w:val="28"/>
          <w:szCs w:val="28"/>
        </w:rPr>
        <w:t xml:space="preserve">открытого доступа сети Интернет и т.д.</w:t>
      </w:r>
      <w:r>
        <w:rPr>
          <w:color w:val="181818"/>
          <w:sz w:val="27"/>
          <w:szCs w:val="27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</w:rPr>
        <w:t xml:space="preserve">а также</w:t>
      </w:r>
      <w:r>
        <w:rPr>
          <w:color w:val="181818"/>
          <w:sz w:val="27"/>
          <w:szCs w:val="27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за файлы пользователей, сохраненные в компьютере или сетевой папке.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6.7.</w:t>
      </w:r>
      <w:r>
        <w:rPr>
          <w:rFonts w:ascii="Times New Roman" w:hAnsi="Times New Roman"/>
          <w:sz w:val="28"/>
          <w:szCs w:val="28"/>
        </w:rPr>
        <w:t xml:space="preserve"> Пользователи обязаны соблюдать Правила пользования электронными ресурсами  библиот</w:t>
      </w:r>
      <w:r>
        <w:rPr>
          <w:rFonts w:ascii="Times New Roman" w:hAnsi="Times New Roman"/>
          <w:sz w:val="28"/>
          <w:szCs w:val="28"/>
        </w:rPr>
        <w:t xml:space="preserve">еки колледжа. Нарушившие их или причинившие библиотеке ущерб добровольно компенсируют его в размере, определяемом администрацией колледжа в каждом отдельном случае, а также несут иную ответственность в случаях, предусмотренных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При нарушении настоящих правил читатель может быть удален из Библиотеки, а при неоднократном нарушении – лишен права пользования библиотекой на срок, устанавливаемый администрацией библиотеки.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 w:firstLine="56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6.9.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Читатель обязан завершить работу на компьютерах, расположенных в читальном зале, за 15 минут до закрытия библиотеки.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181818"/>
          <w:sz w:val="28"/>
          <w:szCs w:val="28"/>
        </w:rPr>
      </w:r>
      <w:r>
        <w:rPr>
          <w:rFonts w:ascii="Times New Roman" w:hAnsi="Times New Roman"/>
          <w:b/>
          <w:bCs/>
          <w:color w:val="181818"/>
          <w:sz w:val="28"/>
          <w:szCs w:val="28"/>
        </w:rPr>
      </w:r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График работы читального зала </w:t>
      </w: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181818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/>
        <w:jc w:val="center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tbl>
      <w:tblPr>
        <w:tblW w:w="0" w:type="auto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485"/>
        <w:gridCol w:w="4633"/>
      </w:tblGrid>
      <w:tr>
        <w:trPr>
          <w:trHeight w:val="23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485" w:type="dxa"/>
            <w:vAlign w:val="bottom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rPr>
                <w:rFonts w:ascii="Helvetica" w:hAnsi="Helvetica"/>
                <w:color w:val="181818"/>
              </w:rPr>
            </w:pPr>
            <w:r>
              <w:rPr>
                <w:rFonts w:ascii="Helvetica" w:hAnsi="Helvetica"/>
                <w:b/>
                <w:bCs/>
                <w:color w:val="181818"/>
              </w:rPr>
              <w:t xml:space="preserve">Обслуживание читателей:</w:t>
            </w:r>
            <w:r>
              <w:rPr>
                <w:rFonts w:ascii="Helvetica" w:hAnsi="Helvetica"/>
                <w:color w:val="181818"/>
              </w:rPr>
            </w:r>
            <w:r>
              <w:rPr>
                <w:rFonts w:ascii="Helvetica" w:hAnsi="Helvetica"/>
                <w:color w:val="181818"/>
              </w:rPr>
            </w:r>
          </w:p>
        </w:tc>
        <w:tc>
          <w:tcPr>
            <w:tcBorders>
              <w:top w:val="none" w:color="000000" w:sz="4" w:space="0"/>
              <w:left w:val="single" w:color="dddddd" w:sz="6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4633" w:type="dxa"/>
            <w:vAlign w:val="bottom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rPr>
                <w:b/>
                <w:bCs/>
                <w:color w:val="181818"/>
              </w:rPr>
            </w:pPr>
            <w:r>
              <w:rPr>
                <w:rFonts w:ascii="Helvetica" w:hAnsi="Helvetica"/>
                <w:b/>
                <w:bCs/>
                <w:color w:val="181818"/>
              </w:rPr>
              <w:t xml:space="preserve">8.30 — 17.30</w:t>
            </w:r>
            <w:r>
              <w:rPr>
                <w:b/>
                <w:bCs/>
                <w:color w:val="181818"/>
              </w:rPr>
              <w:t xml:space="preserve"> </w:t>
            </w:r>
            <w:r>
              <w:rPr>
                <w:b/>
                <w:bCs/>
                <w:color w:val="181818"/>
              </w:rPr>
            </w:r>
            <w:r>
              <w:rPr>
                <w:b/>
                <w:bCs/>
                <w:color w:val="181818"/>
              </w:rPr>
            </w:r>
          </w:p>
          <w:p>
            <w:pPr>
              <w:pStyle w:val="884"/>
              <w:pBdr/>
              <w:spacing w:after="0" w:line="240" w:lineRule="auto"/>
              <w:ind/>
              <w:rPr>
                <w:color w:val="181818"/>
              </w:rPr>
            </w:pPr>
            <w:r>
              <w:rPr>
                <w:b/>
                <w:bCs/>
                <w:color w:val="181818"/>
              </w:rPr>
              <w:t xml:space="preserve">(с перерывом на обед с 13 </w:t>
            </w:r>
            <w:r>
              <w:rPr>
                <w:b/>
                <w:bCs/>
                <w:color w:val="181818"/>
                <w:vertAlign w:val="superscript"/>
              </w:rPr>
              <w:t xml:space="preserve">00</w:t>
            </w:r>
            <w:r>
              <w:rPr>
                <w:b/>
                <w:bCs/>
                <w:color w:val="181818"/>
              </w:rPr>
              <w:t xml:space="preserve"> -14 </w:t>
            </w:r>
            <w:r>
              <w:rPr>
                <w:b/>
                <w:bCs/>
                <w:color w:val="181818"/>
                <w:vertAlign w:val="superscript"/>
              </w:rPr>
              <w:t xml:space="preserve">00</w:t>
            </w:r>
            <w:r>
              <w:rPr>
                <w:b/>
                <w:bCs/>
                <w:color w:val="181818"/>
              </w:rPr>
              <w:t xml:space="preserve"> )</w:t>
            </w:r>
            <w:r>
              <w:rPr>
                <w:color w:val="181818"/>
              </w:rPr>
            </w:r>
            <w:r>
              <w:rPr>
                <w:color w:val="181818"/>
              </w:rPr>
            </w:r>
          </w:p>
        </w:tc>
      </w:tr>
      <w:tr>
        <w:trPr>
          <w:trHeight w:val="2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485" w:type="dxa"/>
            <w:vAlign w:val="bottom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rPr>
                <w:rFonts w:ascii="Helvetica" w:hAnsi="Helvetica"/>
                <w:color w:val="181818"/>
              </w:rPr>
            </w:pPr>
            <w:r>
              <w:rPr>
                <w:rFonts w:ascii="Helvetica" w:hAnsi="Helvetica"/>
                <w:b/>
                <w:bCs/>
                <w:color w:val="181818"/>
              </w:rPr>
              <w:t xml:space="preserve">Выходной день:</w:t>
            </w:r>
            <w:r>
              <w:rPr>
                <w:rFonts w:ascii="Helvetica" w:hAnsi="Helvetica"/>
                <w:color w:val="181818"/>
              </w:rPr>
            </w:r>
            <w:r>
              <w:rPr>
                <w:rFonts w:ascii="Helvetica" w:hAnsi="Helvetica"/>
                <w:color w:val="181818"/>
              </w:rPr>
            </w:r>
          </w:p>
        </w:tc>
        <w:tc>
          <w:tcPr>
            <w:tcBorders>
              <w:top w:val="none" w:color="000000" w:sz="4" w:space="0"/>
              <w:left w:val="single" w:color="dddddd" w:sz="6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4633" w:type="dxa"/>
            <w:vAlign w:val="bottom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rPr>
                <w:rFonts w:ascii="Helvetica" w:hAnsi="Helvetica"/>
                <w:color w:val="181818"/>
              </w:rPr>
            </w:pPr>
            <w:r>
              <w:rPr>
                <w:rFonts w:ascii="Helvetica" w:hAnsi="Helvetica"/>
                <w:b/>
                <w:bCs/>
                <w:color w:val="181818"/>
              </w:rPr>
              <w:t xml:space="preserve">суббота, воскресенье</w:t>
            </w:r>
            <w:r>
              <w:rPr>
                <w:rFonts w:ascii="Helvetica" w:hAnsi="Helvetica"/>
                <w:color w:val="181818"/>
              </w:rPr>
            </w:r>
            <w:r>
              <w:rPr>
                <w:rFonts w:ascii="Helvetica" w:hAnsi="Helvetica"/>
                <w:color w:val="181818"/>
              </w:rPr>
            </w:r>
          </w:p>
        </w:tc>
      </w:tr>
      <w:tr>
        <w:trPr>
          <w:trHeight w:val="31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5485" w:type="dxa"/>
            <w:vAlign w:val="bottom"/>
            <w:textDirection w:val="lrTb"/>
            <w:noWrap w:val="false"/>
          </w:tcPr>
          <w:p>
            <w:pPr>
              <w:pStyle w:val="884"/>
              <w:pBdr/>
              <w:shd w:val="clear" w:color="auto" w:fill="ffffff"/>
              <w:spacing w:after="100" w:afterAutospacing="1" w:before="100" w:beforeAutospacing="1" w:line="240" w:lineRule="auto"/>
              <w:ind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81818"/>
              </w:rPr>
              <w:t xml:space="preserve">Санитарный день: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В этот день библиотека читателей не обслуживает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!)</w:t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dddddd" w:sz="6" w:space="0"/>
              <w:bottom w:val="none" w:color="000000" w:sz="4" w:space="0"/>
              <w:right w:val="none" w:color="000000" w:sz="4" w:space="0"/>
            </w:tcBorders>
            <w:tcMar>
              <w:left w:w="240" w:type="dxa"/>
              <w:top w:w="240" w:type="dxa"/>
              <w:right w:w="240" w:type="dxa"/>
              <w:bottom w:w="240" w:type="dxa"/>
            </w:tcMar>
            <w:tcW w:w="4633" w:type="dxa"/>
            <w:vAlign w:val="bottom"/>
            <w:textDirection w:val="lrTb"/>
            <w:noWrap w:val="false"/>
          </w:tcPr>
          <w:p>
            <w:pPr>
              <w:pStyle w:val="884"/>
              <w:pBdr/>
              <w:spacing w:after="0" w:line="240" w:lineRule="auto"/>
              <w:ind/>
              <w:rPr>
                <w:rFonts w:ascii="Times New Roman" w:hAnsi="Times New Roman"/>
                <w:color w:val="181818"/>
              </w:rPr>
            </w:pPr>
            <w:r>
              <w:rPr>
                <w:rFonts w:ascii="Times New Roman" w:hAnsi="Times New Roman"/>
                <w:b/>
                <w:bCs/>
                <w:color w:val="181818"/>
              </w:rPr>
              <w:t xml:space="preserve">Последняя пятница каждого месяца.</w:t>
            </w:r>
            <w:r>
              <w:rPr>
                <w:rFonts w:ascii="Times New Roman" w:hAnsi="Times New Roman"/>
                <w:color w:val="181818"/>
              </w:rPr>
            </w:r>
            <w:r>
              <w:rPr>
                <w:rFonts w:ascii="Times New Roman" w:hAnsi="Times New Roman"/>
                <w:color w:val="181818"/>
              </w:rPr>
            </w:r>
          </w:p>
        </w:tc>
      </w:tr>
    </w:tbl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150" w:before="60" w:line="240" w:lineRule="atLeast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99"/>
        <w:numPr>
          <w:ilvl w:val="0"/>
          <w:numId w:val="9"/>
        </w:numPr>
        <w:pBdr/>
        <w:tabs>
          <w:tab w:val="left" w:leader="none" w:pos="993"/>
        </w:tabs>
        <w:spacing/>
        <w:ind w:firstLine="567" w:left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Права  и обязанности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8.1.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Библиотека колледжа  имеет право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        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8.1.1.</w:t>
      </w:r>
      <w:r>
        <w:rPr>
          <w:rFonts w:ascii="Times New Roman" w:hAnsi="Times New Roman"/>
          <w:color w:val="000000"/>
          <w:sz w:val="28"/>
          <w:szCs w:val="28"/>
        </w:rPr>
        <w:t xml:space="preserve"> Самостоятельно определять содержание и формы деятельности в соответствии с целями и задачами.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8.1.2. </w:t>
      </w:r>
      <w:r>
        <w:rPr>
          <w:rFonts w:ascii="Times New Roman" w:hAnsi="Times New Roman"/>
          <w:color w:val="000000"/>
          <w:sz w:val="28"/>
          <w:szCs w:val="28"/>
        </w:rPr>
        <w:t xml:space="preserve">Разрабатывать Правила пользования библиотекой.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8.1.3. </w:t>
      </w:r>
      <w:r>
        <w:rPr>
          <w:rFonts w:ascii="Times New Roman" w:hAnsi="Times New Roman"/>
          <w:color w:val="000000"/>
          <w:sz w:val="28"/>
          <w:szCs w:val="28"/>
        </w:rPr>
        <w:t xml:space="preserve">Определять условия выдачи произведений печати и других информационных документов и материалов из фондов библиотеки колледжа.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8.1.4. </w:t>
      </w:r>
      <w:r>
        <w:rPr>
          <w:rFonts w:ascii="Times New Roman" w:hAnsi="Times New Roman"/>
          <w:color w:val="000000"/>
          <w:sz w:val="28"/>
          <w:szCs w:val="28"/>
        </w:rPr>
        <w:t xml:space="preserve">Не выдавать на дом единственные экземпляры справочных, редких и ценных книг, а так же изданий, полученных во временное пользование из других структурных библиотек. Эти издания предоставляются пользователям для работы  только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читальном зале библиотеки колледжа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8.1.5.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Осуществлять постоянный контроль за возвращением в фонд библиотеки колледжа выданных книг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8.1.6. </w:t>
      </w:r>
      <w:r>
        <w:rPr>
          <w:rFonts w:ascii="Times New Roman" w:hAnsi="Times New Roman"/>
          <w:color w:val="000000"/>
          <w:sz w:val="28"/>
          <w:szCs w:val="28"/>
        </w:rPr>
        <w:t xml:space="preserve">Принимать меры по возмещению и компенсации ущерба, нанесённого пользователем библиотеке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8.</w:t>
      </w: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7.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Взыск</w:t>
      </w:r>
      <w:r>
        <w:rPr>
          <w:color w:val="333333"/>
          <w:sz w:val="28"/>
          <w:szCs w:val="28"/>
        </w:rPr>
        <w:t xml:space="preserve">ать с читателей реальную рыночную стоимость </w:t>
      </w:r>
      <w:r>
        <w:rPr>
          <w:color w:val="333333"/>
          <w:sz w:val="28"/>
          <w:szCs w:val="28"/>
        </w:rPr>
        <w:t xml:space="preserve">утерянных или испорченных изданий, а в случае упорного нежелания возместить утерянные или испорченные издания обращаться в нотариальные органы с целью возмещения по месту работы читателя или его родителя их реальной рыночной стоимости в 10-кратном размере.</w:t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891"/>
        <w:pBdr/>
        <w:shd w:val="clear" w:color="auto" w:fill="ffffff"/>
        <w:spacing w:after="150" w:afterAutospacing="0" w:before="0" w:before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8.1.8.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color w:val="333333"/>
          <w:sz w:val="28"/>
          <w:szCs w:val="28"/>
        </w:rPr>
        <w:t xml:space="preserve">П</w:t>
      </w:r>
      <w:r>
        <w:rPr>
          <w:color w:val="333333"/>
          <w:sz w:val="28"/>
          <w:szCs w:val="28"/>
        </w:rPr>
        <w:t xml:space="preserve">рименять штрафные санкции к читателям, нарушающим Правила пользования библиотекой</w:t>
      </w:r>
      <w:r>
        <w:rPr>
          <w:color w:val="333333"/>
          <w:sz w:val="28"/>
          <w:szCs w:val="28"/>
        </w:rPr>
        <w:t xml:space="preserve">.</w:t>
      </w: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8.2.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181818"/>
          <w:sz w:val="28"/>
          <w:szCs w:val="28"/>
        </w:rPr>
        <w:t xml:space="preserve">Библиотека обязана: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4"/>
        <w:pBdr/>
        <w:spacing w:after="0" w:before="300" w:line="240" w:lineRule="auto"/>
        <w:ind w:firstLine="56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8.2</w:t>
      </w:r>
      <w:r>
        <w:rPr>
          <w:rFonts w:ascii="Times New Roman" w:hAnsi="Times New Roman"/>
          <w:color w:val="000000"/>
          <w:sz w:val="28"/>
          <w:szCs w:val="28"/>
        </w:rPr>
        <w:t xml:space="preserve">.1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Библиотека в своей деятельности обеспечивает реализацию прав читателей, установленных пунктами настоящих правил.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0" w:before="300" w:line="240" w:lineRule="auto"/>
        <w:ind w:firstLine="567"/>
        <w:jc w:val="both"/>
        <w:rPr>
          <w:rFonts w:ascii="Times New Roman" w:hAnsi="Times New Roman"/>
          <w:b/>
          <w:color w:val="1818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.2</w:t>
      </w:r>
      <w:r>
        <w:rPr>
          <w:rFonts w:ascii="Times New Roman" w:hAnsi="Times New Roman"/>
          <w:color w:val="000000"/>
          <w:sz w:val="28"/>
          <w:szCs w:val="28"/>
        </w:rPr>
        <w:t xml:space="preserve">.2.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181818"/>
          <w:sz w:val="28"/>
          <w:szCs w:val="28"/>
        </w:rPr>
        <w:t xml:space="preserve">Библиотека обслуживает читателей в соответствии с Положением и Правилами пользования</w:t>
      </w:r>
      <w:r>
        <w:rPr>
          <w:rFonts w:ascii="Times New Roman" w:hAnsi="Times New Roman"/>
          <w:color w:val="181818"/>
          <w:sz w:val="28"/>
          <w:szCs w:val="28"/>
        </w:rPr>
        <w:t xml:space="preserve">:</w:t>
      </w:r>
      <w:r>
        <w:rPr>
          <w:rFonts w:ascii="Times New Roman" w:hAnsi="Times New Roman"/>
          <w:b/>
          <w:color w:val="181818"/>
          <w:sz w:val="28"/>
          <w:szCs w:val="28"/>
        </w:rPr>
      </w:r>
      <w:r>
        <w:rPr>
          <w:rFonts w:ascii="Times New Roman" w:hAnsi="Times New Roman"/>
          <w:b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информировать читателей обо всех видах предоставляемых библиотекой услуг;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обеспечить читателям возможность пользо</w:t>
      </w:r>
      <w:r>
        <w:rPr>
          <w:rFonts w:ascii="Times New Roman" w:hAnsi="Times New Roman"/>
          <w:color w:val="181818"/>
          <w:sz w:val="28"/>
          <w:szCs w:val="28"/>
        </w:rPr>
        <w:t xml:space="preserve">ваться всеми фондами библиотеки, </w:t>
      </w:r>
      <w:r>
        <w:rPr>
          <w:rFonts w:ascii="Times New Roman" w:hAnsi="Times New Roman"/>
          <w:sz w:val="28"/>
          <w:szCs w:val="28"/>
        </w:rPr>
        <w:t xml:space="preserve">оказывать помощь в выборе необходимых документов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опуляризировать свои фонды и предоставляемые услуги, развивать и поощрять интерес к книгам, принимать меры по привлечению новых пользователей в библиотеку колледжа.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</w:rPr>
        <w:t xml:space="preserve">зучать и наиболее полно удов</w:t>
      </w:r>
      <w:r>
        <w:rPr>
          <w:rFonts w:ascii="Times New Roman" w:hAnsi="Times New Roman"/>
          <w:color w:val="000000"/>
          <w:sz w:val="28"/>
          <w:szCs w:val="28"/>
        </w:rPr>
        <w:t xml:space="preserve">летворять запросы пользователей;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совершенствовать библиотечное и информационно-библиографическое облуживание читателей, внедряя компьютеризацию и передовую технологию;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обеспечивать высокую культуру обслуживания: оказывать читателя</w:t>
      </w:r>
      <w:r>
        <w:rPr>
          <w:rFonts w:ascii="Times New Roman" w:hAnsi="Times New Roman"/>
          <w:color w:val="181818"/>
          <w:sz w:val="28"/>
          <w:szCs w:val="28"/>
        </w:rPr>
        <w:t xml:space="preserve">м помощь в выборе необходимых произведений печати и иных материалов, проводя устные консультации, предоставляя в их пользование каталоги и иные формы информирования, организуя книжные выставки, библиографические обзоры, дни информации и другие мероприятия;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осуществлять учет, хранение и использование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изданий, находящихся в фонде библиотеки </w:t>
      </w:r>
      <w:r>
        <w:rPr>
          <w:rFonts w:ascii="Times New Roman" w:hAnsi="Times New Roman"/>
          <w:color w:val="181818"/>
          <w:sz w:val="28"/>
          <w:szCs w:val="28"/>
        </w:rPr>
        <w:t xml:space="preserve">книг, других произведений печати и иных материалов в соответствии с </w:t>
      </w:r>
      <w:r>
        <w:rPr>
          <w:rFonts w:ascii="Times New Roman" w:hAnsi="Times New Roman"/>
          <w:color w:val="181818"/>
          <w:sz w:val="28"/>
          <w:szCs w:val="28"/>
        </w:rPr>
        <w:t xml:space="preserve">настоящими </w:t>
      </w:r>
      <w:r>
        <w:rPr>
          <w:rFonts w:ascii="Times New Roman" w:hAnsi="Times New Roman"/>
          <w:color w:val="181818"/>
          <w:sz w:val="28"/>
          <w:szCs w:val="28"/>
        </w:rPr>
        <w:t xml:space="preserve">правилами</w:t>
      </w:r>
      <w:r>
        <w:rPr>
          <w:rFonts w:ascii="Times New Roman" w:hAnsi="Times New Roman"/>
          <w:color w:val="181818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t xml:space="preserve">в установленном законодательством порядке, обеспечивать их сохранность, рациональное использование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осуществлять постоянный контроль за возвратом в библиотеку выданных книг, других произведений печати;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9"/>
        </w:numPr>
        <w:pBdr/>
        <w:spacing w:after="0" w:before="300" w:line="240" w:lineRule="auto"/>
        <w:ind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создавать и поддерживать в библиотеке </w:t>
      </w:r>
      <w:r>
        <w:rPr>
          <w:rFonts w:ascii="Times New Roman" w:hAnsi="Times New Roman"/>
          <w:color w:val="000000"/>
          <w:sz w:val="28"/>
          <w:szCs w:val="28"/>
        </w:rPr>
        <w:t xml:space="preserve">комфортные условия каждому пользователю и читателю библиотеки для полноценной работы на абонементе и в читальном зале.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8.2.3. </w:t>
      </w:r>
      <w:r>
        <w:rPr>
          <w:rFonts w:ascii="Times New Roman" w:hAnsi="Times New Roman"/>
          <w:color w:val="000000"/>
          <w:sz w:val="28"/>
          <w:szCs w:val="28"/>
        </w:rPr>
        <w:t xml:space="preserve">При записи читателя в библиотеку ознакомить его в установленном порядке с настоящими Правилами.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before="30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181818"/>
          <w:sz w:val="28"/>
          <w:szCs w:val="28"/>
        </w:rPr>
        <w:t xml:space="preserve">8</w:t>
      </w:r>
      <w:r>
        <w:rPr>
          <w:rFonts w:ascii="Times New Roman" w:hAnsi="Times New Roman"/>
          <w:b/>
          <w:color w:val="181818"/>
          <w:sz w:val="28"/>
          <w:szCs w:val="28"/>
        </w:rPr>
        <w:t xml:space="preserve">.3.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Пользователи имеют право: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before="300" w:line="240" w:lineRule="auto"/>
        <w:ind w:firstLine="567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8.3.1.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Обучающиеся колледжа, преподаватели и иные работники колледжа имеют право на бесплатное пользование библиотечно-информационными ресурсами  колледжа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8</w:t>
      </w:r>
      <w:r>
        <w:rPr>
          <w:rFonts w:ascii="Times New Roman" w:hAnsi="Times New Roman"/>
          <w:color w:val="181818"/>
          <w:sz w:val="28"/>
          <w:szCs w:val="28"/>
        </w:rPr>
        <w:t xml:space="preserve">.</w:t>
      </w:r>
      <w:r>
        <w:rPr>
          <w:rFonts w:ascii="Times New Roman" w:hAnsi="Times New Roman"/>
          <w:color w:val="181818"/>
          <w:sz w:val="28"/>
          <w:szCs w:val="28"/>
        </w:rPr>
        <w:t xml:space="preserve">3.</w:t>
      </w:r>
      <w:r>
        <w:rPr>
          <w:rFonts w:ascii="Times New Roman" w:hAnsi="Times New Roman"/>
          <w:color w:val="181818"/>
          <w:sz w:val="28"/>
          <w:szCs w:val="28"/>
        </w:rPr>
        <w:t xml:space="preserve"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Беспрепятственно посещать библиотеку согласно режиму ее работы.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8.3.3.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Читатели вправе: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0"/>
          <w:numId w:val="18"/>
        </w:numPr>
        <w:pBdr/>
        <w:spacing w:after="0" w:line="240" w:lineRule="auto"/>
        <w:ind w:firstLine="0" w:left="56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получать полную информацию о составе библиотечного фонда, информационных ресурсах и</w:t>
      </w:r>
      <w:r>
        <w:rPr>
          <w:rFonts w:ascii="Times New Roman" w:hAnsi="Times New Roman"/>
          <w:color w:val="333333"/>
          <w:sz w:val="28"/>
          <w:szCs w:val="28"/>
        </w:rPr>
        <w:t xml:space="preserve"> прочих </w:t>
      </w:r>
      <w:r>
        <w:rPr>
          <w:rFonts w:ascii="Times New Roman" w:hAnsi="Times New Roman"/>
          <w:sz w:val="28"/>
          <w:szCs w:val="28"/>
        </w:rPr>
        <w:t xml:space="preserve">формах  библиотечного информирования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5"/>
        </w:numPr>
        <w:pBdr/>
        <w:spacing w:after="150" w:before="60" w:line="240" w:lineRule="atLeast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получать из фонда библиотеки во временное  пользование</w:t>
      </w:r>
      <w:r>
        <w:rPr>
          <w:rFonts w:ascii="Times New Roman" w:hAnsi="Times New Roman"/>
          <w:sz w:val="28"/>
          <w:szCs w:val="28"/>
        </w:rPr>
        <w:t xml:space="preserve"> в читальном зале или на абонементе</w:t>
      </w:r>
      <w:r>
        <w:rPr>
          <w:rFonts w:ascii="Times New Roman" w:hAnsi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печатные издания и иные </w:t>
      </w:r>
      <w:r>
        <w:rPr>
          <w:rFonts w:ascii="Times New Roman" w:hAnsi="Times New Roman"/>
          <w:color w:val="181818"/>
          <w:sz w:val="28"/>
          <w:szCs w:val="28"/>
        </w:rPr>
        <w:t xml:space="preserve"> источники информации</w:t>
      </w:r>
      <w:r>
        <w:rPr>
          <w:rFonts w:ascii="Times New Roman" w:hAnsi="Times New Roman"/>
          <w:sz w:val="28"/>
          <w:szCs w:val="28"/>
        </w:rPr>
        <w:t xml:space="preserve">, неопубликованные документы или их копии;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15"/>
        </w:numPr>
        <w:pBdr/>
        <w:spacing w:after="150" w:before="60" w:line="240" w:lineRule="atLeast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пользоваться справочно-библиографическим аппаратом библиотеки </w:t>
      </w:r>
      <w:r>
        <w:rPr>
          <w:rFonts w:ascii="Times New Roman" w:hAnsi="Times New Roman"/>
          <w:color w:val="000000"/>
          <w:sz w:val="28"/>
          <w:szCs w:val="28"/>
        </w:rPr>
        <w:t xml:space="preserve">и информационным обслуживанием</w:t>
      </w:r>
      <w:r>
        <w:rPr>
          <w:rFonts w:ascii="Arial" w:hAnsi="Arial" w:cs="Arial"/>
          <w:color w:val="333333"/>
          <w:sz w:val="21"/>
          <w:szCs w:val="21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пользоваться информационными и электронными услугами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333333"/>
          <w:sz w:val="28"/>
          <w:szCs w:val="28"/>
        </w:rPr>
        <w:t xml:space="preserve">Интернета)</w:t>
      </w:r>
      <w:r>
        <w:rPr>
          <w:rFonts w:ascii="Times New Roman" w:hAnsi="Times New Roman"/>
          <w:color w:val="000000"/>
          <w:sz w:val="28"/>
          <w:szCs w:val="28"/>
        </w:rPr>
        <w:t xml:space="preserve"> имеющиеся  в  библиотеке колледжа</w:t>
      </w:r>
      <w:r>
        <w:rPr>
          <w:rFonts w:ascii="Times New Roman" w:hAnsi="Times New Roman"/>
          <w:color w:val="333333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14"/>
        </w:numPr>
        <w:pBdr/>
        <w:spacing w:after="0" w:before="300" w:line="240" w:lineRule="auto"/>
        <w:ind w:firstLine="0" w:left="567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получать консультационную помощь в поиске и выборе источников информации</w:t>
      </w:r>
      <w:r>
        <w:rPr>
          <w:rFonts w:ascii="Times New Roman" w:hAnsi="Times New Roman"/>
          <w:color w:val="181818"/>
          <w:sz w:val="28"/>
          <w:szCs w:val="28"/>
        </w:rPr>
        <w:t xml:space="preserve">, </w:t>
      </w:r>
      <w:r>
        <w:rPr>
          <w:rFonts w:ascii="Times New Roman" w:hAnsi="Times New Roman"/>
          <w:color w:val="181818"/>
          <w:sz w:val="28"/>
          <w:szCs w:val="28"/>
        </w:rPr>
        <w:t xml:space="preserve"> на нетрадиционных носителях при пользовании электронным оборудованием;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5"/>
        </w:numPr>
        <w:pBdr/>
        <w:spacing w:after="150" w:before="60" w:line="240" w:lineRule="atLeast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компьютерную технику, предназначенную для пользователей библиотеки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14"/>
        </w:numPr>
        <w:pBdr/>
        <w:spacing w:after="0" w:before="300" w:line="240" w:lineRule="auto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продлевать сроки пользования документами и информацией в установленном порядке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14"/>
        </w:numPr>
        <w:pBdr/>
        <w:spacing w:after="0" w:before="300" w:line="240" w:lineRule="auto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получать тематические, фактографические, уточняющие и библиографические справки, а также  </w:t>
      </w:r>
      <w:r>
        <w:rPr>
          <w:rFonts w:ascii="Times New Roman" w:hAnsi="Times New Roman"/>
          <w:color w:val="000000"/>
          <w:sz w:val="28"/>
          <w:szCs w:val="28"/>
        </w:rPr>
        <w:t xml:space="preserve">информацию о наличии в библиотеке конкретного документа  или издания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numPr>
          <w:ilvl w:val="0"/>
          <w:numId w:val="14"/>
        </w:numPr>
        <w:pBdr/>
        <w:spacing w:after="0" w:before="300" w:line="240" w:lineRule="auto"/>
        <w:ind w:firstLine="0" w:left="567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ринимать участие в мероприятиях, проводимых библиотекой</w:t>
      </w:r>
      <w:r>
        <w:rPr>
          <w:rFonts w:ascii="Times New Roman" w:hAnsi="Times New Roman"/>
          <w:color w:val="181818"/>
          <w:sz w:val="28"/>
          <w:szCs w:val="28"/>
        </w:rPr>
        <w:t xml:space="preserve">;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numPr>
          <w:ilvl w:val="0"/>
          <w:numId w:val="14"/>
        </w:numPr>
        <w:pBdr/>
        <w:spacing w:after="150" w:before="60" w:line="240" w:lineRule="atLeast"/>
        <w:ind w:firstLine="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вносить предложения по улучшению деятельности библиотеки.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pBdr/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8.4.  Обязанности пользователя: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8.4.1.</w:t>
      </w:r>
      <w:r>
        <w:rPr>
          <w:rFonts w:ascii="Times New Roman" w:hAnsi="Times New Roman"/>
          <w:color w:val="000000"/>
          <w:sz w:val="28"/>
          <w:szCs w:val="28"/>
        </w:rPr>
        <w:t xml:space="preserve"> Ознакомиться с «Правилами пользования библиотекой» и соблюдать их, подтвердив факт ознакомления и обязательство об их выполнении своей подписью на читательском формуляре.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8.4.</w:t>
      </w: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Бережно относится к произведениям печати, электронным или иным библиотечным документам, полученным из фондов библиотеки, не делать пометок, не загибать страниц и др.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8.4.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При получении произведен</w:t>
      </w:r>
      <w:r>
        <w:rPr>
          <w:rFonts w:ascii="Times New Roman" w:hAnsi="Times New Roman"/>
          <w:color w:val="000000"/>
          <w:sz w:val="28"/>
          <w:szCs w:val="28"/>
        </w:rPr>
        <w:t xml:space="preserve">ий печати или иных документов и материалов, пользователь библиотеки обязан их просмотреть, в случае обнаружения дефекта в изданиях – сообщить об этом библиотечным работникам. Ответственность за порчу документов несет читатель, пользовавшийся ими последним.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.4.4.</w:t>
      </w:r>
      <w:r>
        <w:rPr>
          <w:rFonts w:ascii="Times New Roman" w:hAnsi="Times New Roman"/>
          <w:color w:val="000000"/>
          <w:sz w:val="28"/>
          <w:szCs w:val="28"/>
        </w:rPr>
        <w:t xml:space="preserve"> Бережно относится к имуществу библиотеки,</w:t>
      </w:r>
      <w:r>
        <w:rPr>
          <w:rFonts w:ascii="Times New Roman" w:hAnsi="Times New Roman"/>
          <w:color w:val="000000"/>
          <w:sz w:val="28"/>
          <w:szCs w:val="28"/>
        </w:rPr>
        <w:t xml:space="preserve"> к компьютерному оборудованию, и т.д.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8.4.5. </w:t>
      </w:r>
      <w:r>
        <w:rPr>
          <w:rFonts w:ascii="Times New Roman" w:hAnsi="Times New Roman"/>
          <w:color w:val="000000"/>
          <w:sz w:val="28"/>
          <w:szCs w:val="28"/>
        </w:rPr>
        <w:t xml:space="preserve">При сбоях в работе с компьютерными программами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обращаться к, библиотекарю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специалисту.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8.4.6.</w:t>
      </w:r>
      <w:r>
        <w:rPr>
          <w:rFonts w:ascii="Times New Roman" w:hAnsi="Times New Roman"/>
          <w:color w:val="000000"/>
          <w:sz w:val="28"/>
          <w:szCs w:val="28"/>
        </w:rPr>
        <w:t xml:space="preserve"> Соблюдать нормы поведения в общественных местах.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8.4.7.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Возвращать полученные в библиотеке колледжа издания в установленные сроки.</w:t>
      </w:r>
      <w:r>
        <w:rPr>
          <w:rFonts w:ascii="Helvetica" w:hAnsi="Helvetica"/>
          <w:color w:val="181818"/>
          <w:sz w:val="27"/>
          <w:szCs w:val="27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Перед уходом на летние каникулы и в отпуск сдать всю числящуюся за ними литературу. Издания, необходимые для работы в летний период, выдаются только по разрешению администрации библиотеки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8.4.8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 Пользователям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ЗАПРЕЩАЕТСЯ :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884"/>
        <w:numPr>
          <w:ilvl w:val="0"/>
          <w:numId w:val="20"/>
        </w:numPr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осещать библиотеку колледжа в верхней одежде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numPr>
          <w:ilvl w:val="0"/>
          <w:numId w:val="20"/>
        </w:numPr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</w:rPr>
        <w:t xml:space="preserve">ходить в читальный зал с сумками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numPr>
          <w:ilvl w:val="0"/>
          <w:numId w:val="20"/>
        </w:numPr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</w:rPr>
        <w:t xml:space="preserve">ыносить из библиотеки книги и другие издания, не расписавшись за  них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numPr>
          <w:ilvl w:val="0"/>
          <w:numId w:val="20"/>
        </w:numPr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нарушать тишину и порядок в помещениях библиотеки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numPr>
          <w:ilvl w:val="0"/>
          <w:numId w:val="20"/>
        </w:numPr>
        <w:pBdr/>
        <w:spacing w:after="0" w:line="240" w:lineRule="auto"/>
        <w:ind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 з</w:t>
      </w:r>
      <w:r>
        <w:rPr>
          <w:rFonts w:ascii="Times New Roman" w:hAnsi="Times New Roman"/>
          <w:color w:val="000000"/>
          <w:sz w:val="28"/>
          <w:szCs w:val="28"/>
        </w:rPr>
        <w:t xml:space="preserve">аходить без разрешения в служебные помещения и книгохранилище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pBdr/>
        <w:spacing w:after="100" w:afterAutospacing="1" w:before="100" w:beforeAutospacing="1" w:line="240" w:lineRule="auto"/>
        <w:ind w:firstLine="567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8.4.9.</w:t>
      </w:r>
      <w:r>
        <w:rPr>
          <w:rFonts w:ascii="Helvetica" w:hAnsi="Helvetica"/>
          <w:color w:val="181818"/>
          <w:sz w:val="27"/>
          <w:szCs w:val="27"/>
        </w:rPr>
        <w:t xml:space="preserve"> </w:t>
      </w:r>
      <w:r>
        <w:rPr>
          <w:rFonts w:ascii="Times New Roman" w:hAnsi="Times New Roman"/>
          <w:color w:val="181818"/>
          <w:sz w:val="28"/>
          <w:szCs w:val="28"/>
        </w:rPr>
        <w:t xml:space="preserve">При выбытии из колледжа читатели обязаны вернуть в библиотеку числящиеся за ними издания</w:t>
      </w:r>
      <w:r>
        <w:rPr>
          <w:rFonts w:ascii="Times New Roman" w:hAnsi="Times New Roman"/>
          <w:color w:val="181818"/>
          <w:sz w:val="28"/>
          <w:szCs w:val="28"/>
        </w:rPr>
        <w:t xml:space="preserve">.</w:t>
      </w:r>
      <w:r>
        <w:rPr>
          <w:rFonts w:ascii="Times New Roman" w:hAnsi="Times New Roman"/>
          <w:color w:val="181818"/>
          <w:sz w:val="28"/>
          <w:szCs w:val="28"/>
        </w:rPr>
      </w:r>
      <w:r>
        <w:rPr>
          <w:rFonts w:ascii="Times New Roman" w:hAnsi="Times New Roman"/>
          <w:color w:val="181818"/>
          <w:sz w:val="28"/>
          <w:szCs w:val="28"/>
        </w:rPr>
      </w:r>
    </w:p>
    <w:p>
      <w:pPr>
        <w:pStyle w:val="884"/>
        <w:pBdr/>
        <w:spacing w:after="0" w:line="240" w:lineRule="auto"/>
        <w: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9.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Ответственность за нарушение правил пользования библиотекой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884"/>
        <w:numPr>
          <w:ilvl w:val="1"/>
          <w:numId w:val="2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Пользователи, нарушившие настоящие правила, могут быть лишены права пользования библиотекой на срок от 1 месяца до полного лишения пользования библиотекой.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2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Читатели, ответственные за утрату или порчу изданий, заменяют их такими же изданиями, или их копиями (в отдельных случаях</w:t>
      </w:r>
      <w:r>
        <w:rPr>
          <w:rFonts w:ascii="Times New Roman" w:hAnsi="Times New Roman"/>
          <w:color w:val="333333"/>
          <w:sz w:val="28"/>
          <w:szCs w:val="28"/>
        </w:rPr>
        <w:t xml:space="preserve">), или изданиями, признанными библиотекой равноценными, а при невозможности замены  возмещают их реальную рыночную стоимость (в 10-кратном размере). Срок взыскания с читателя стоимости утерянных или испорченных книг устанавливается  администрация колледжа.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2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</w:rPr>
        <w:t xml:space="preserve">Читатели, нарушившие правила пользования или причинившие библиотеке ущерб, несут административную, гражданско-правовую (материальную) или уголовную ответственность, предусмотренных действующим законодательством.</w:t>
      </w:r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numPr>
          <w:ilvl w:val="1"/>
          <w:numId w:val="2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За утрату книг и иных материалов из фонда библиотеки или причинение им невосполнимого ущерба несовершеннолетними читателями ответственность несут их родители, или лица, их заменяющие</w:t>
      </w:r>
      <w:r>
        <w:rPr>
          <w:rFonts w:ascii="Times New Roman" w:hAnsi="Times New Roman"/>
          <w:color w:val="333333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4"/>
        <w:numPr>
          <w:ilvl w:val="1"/>
          <w:numId w:val="2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Сотрудники библиотеки, нарушившие настоящие правила, несут дисциплинарную ответственность в соответствии с действующим трудовым законодательством.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0"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84"/>
        <w:pBdr/>
        <w:spacing w:after="0" w:line="240" w:lineRule="auto"/>
        <w:ind w:firstLine="0" w:left="720"/>
        <w:jc w:val="both"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«____» _________ 20____г.          ________________________________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pStyle w:val="884"/>
        <w:pBdr/>
        <w:spacing w:after="0" w:line="240" w:lineRule="auto"/>
        <w:ind w:firstLine="0"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t xml:space="preserve">                                                           (Ф.И.О. подпись)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418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ahoma">
    <w:panose1 w:val="020B060403050404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600" w:left="60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/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14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50" w:left="1507"/>
      </w:pPr>
      <w:rPr/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50" w:left="1544"/>
      </w:pPr>
      <w:rPr/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91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9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34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274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77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3176"/>
      </w:pPr>
      <w:rPr/>
      <w:start w:val="1"/>
      <w:suff w:val="tab"/>
    </w:lvl>
  </w:abstractNum>
  <w:abstractNum w:abstractNumId="5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"/>
      <w:numFmt w:val="bullet"/>
      <w:pPr>
        <w:pBdr/>
        <w:spacing/>
        <w:ind w:hanging="360" w:left="128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"/>
      <w:numFmt w:val="bullet"/>
      <w:pPr>
        <w:pBdr/>
        <w:spacing/>
        <w:ind w:hanging="360" w:left="107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9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1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3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5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7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9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1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3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1485" w:left="2280"/>
      </w:pPr>
      <w:rPr/>
      <w:start w:val="12"/>
      <w:suff w:val="tab"/>
    </w:lvl>
    <w:lvl w:ilvl="2">
      <w:isLgl w:val="false"/>
      <w:lvlJc w:val="left"/>
      <w:lvlText w:val="%1.%2.%3"/>
      <w:numFmt w:val="decimal"/>
      <w:pPr>
        <w:pBdr/>
        <w:spacing/>
        <w:ind w:hanging="1485" w:left="2355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485" w:left="243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485" w:left="2505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85" w:left="25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85" w:left="2655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3045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3480"/>
      </w:pPr>
      <w:rPr/>
      <w:start w:val="1"/>
      <w:suff w:val="tab"/>
    </w:lvl>
  </w:abstractNum>
  <w:abstractNum w:abstractNumId="14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"/>
      <w:numFmt w:val="decimal"/>
      <w:pPr>
        <w:pBdr/>
        <w:spacing/>
        <w:ind w:hanging="645" w:left="645"/>
      </w:pPr>
      <w:rPr>
        <w:color w:val="000000"/>
        <w:sz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645" w:left="1440"/>
      </w:pPr>
      <w:rPr>
        <w:color w:val="000000"/>
        <w:sz w:val="28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310"/>
      </w:pPr>
      <w:rPr>
        <w:color w:val="000000"/>
        <w:sz w:val="28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465"/>
      </w:pPr>
      <w:rPr>
        <w:color w:val="000000"/>
        <w:sz w:val="28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260"/>
      </w:pPr>
      <w:rPr>
        <w:color w:val="000000"/>
        <w:sz w:val="28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415"/>
      </w:pPr>
      <w:rPr>
        <w:color w:val="000000"/>
        <w:sz w:val="28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210"/>
      </w:pPr>
      <w:rPr>
        <w:color w:val="000000"/>
        <w:sz w:val="28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365"/>
      </w:pPr>
      <w:rPr>
        <w:color w:val="000000"/>
        <w:sz w:val="28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8520"/>
      </w:pPr>
      <w:rPr>
        <w:color w:val="000000"/>
        <w:sz w:val="28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8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160"/>
      </w:pPr>
      <w:rPr/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"/>
      <w:numFmt w:val="bullet"/>
      <w:pPr>
        <w:pBdr/>
        <w:spacing/>
        <w:ind w:hanging="360" w:left="128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ascii="Wingdings" w:hAnsi="Wingdings"/>
      </w:rPr>
      <w:start w:val="1"/>
      <w:suff w:val="tab"/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"/>
  </w:num>
  <w:num w:numId="9">
    <w:abstractNumId w:val="4"/>
  </w:num>
  <w:num w:numId="10">
    <w:abstractNumId w:val="18"/>
  </w:num>
  <w:num w:numId="11">
    <w:abstractNumId w:val="12"/>
  </w:num>
  <w:num w:numId="12">
    <w:abstractNumId w:val="5"/>
  </w:num>
  <w:num w:numId="13">
    <w:abstractNumId w:val="7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  <w:num w:numId="18">
    <w:abstractNumId w:val="19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Table Grid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7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7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7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7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2"/>
    <w:basedOn w:val="884"/>
    <w:next w:val="884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4">
    <w:name w:val="Heading 3"/>
    <w:basedOn w:val="884"/>
    <w:next w:val="884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5">
    <w:name w:val="Heading 4"/>
    <w:basedOn w:val="884"/>
    <w:next w:val="884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6">
    <w:name w:val="Heading 5"/>
    <w:basedOn w:val="884"/>
    <w:next w:val="884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7">
    <w:name w:val="Heading 6"/>
    <w:basedOn w:val="884"/>
    <w:next w:val="884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8">
    <w:name w:val="Heading 7"/>
    <w:basedOn w:val="884"/>
    <w:next w:val="884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9">
    <w:name w:val="Heading 8"/>
    <w:basedOn w:val="884"/>
    <w:next w:val="884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0">
    <w:name w:val="Heading 9"/>
    <w:basedOn w:val="884"/>
    <w:next w:val="884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character" w:styleId="843">
    <w:name w:val="Heading 1 Char"/>
    <w:basedOn w:val="841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1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1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1"/>
    <w:link w:val="83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1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1"/>
    <w:link w:val="83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1"/>
    <w:link w:val="83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1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1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84"/>
    <w:next w:val="884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1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84"/>
    <w:next w:val="884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1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84"/>
    <w:next w:val="884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1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8">
    <w:name w:val="List Paragraph"/>
    <w:basedOn w:val="884"/>
    <w:uiPriority w:val="34"/>
    <w:qFormat/>
    <w:pPr>
      <w:pBdr/>
      <w:spacing/>
      <w:ind w:left="720"/>
      <w:contextualSpacing w:val="true"/>
    </w:pPr>
  </w:style>
  <w:style w:type="character" w:styleId="859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0">
    <w:name w:val="Intense Quote"/>
    <w:basedOn w:val="884"/>
    <w:next w:val="884"/>
    <w:link w:val="8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1">
    <w:name w:val="Intense Quote Char"/>
    <w:basedOn w:val="841"/>
    <w:link w:val="8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2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3">
    <w:name w:val="No Spacing"/>
    <w:basedOn w:val="884"/>
    <w:uiPriority w:val="1"/>
    <w:qFormat/>
    <w:pPr>
      <w:pBdr/>
      <w:spacing w:after="0" w:line="240" w:lineRule="auto"/>
      <w:ind/>
    </w:pPr>
  </w:style>
  <w:style w:type="character" w:styleId="864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5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66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67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8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9">
    <w:name w:val="Header"/>
    <w:basedOn w:val="884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Header Char"/>
    <w:basedOn w:val="841"/>
    <w:link w:val="869"/>
    <w:uiPriority w:val="99"/>
    <w:pPr>
      <w:pBdr/>
      <w:spacing/>
      <w:ind/>
    </w:pPr>
  </w:style>
  <w:style w:type="paragraph" w:styleId="871">
    <w:name w:val="Footer"/>
    <w:basedOn w:val="884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Footer Char"/>
    <w:basedOn w:val="841"/>
    <w:link w:val="871"/>
    <w:uiPriority w:val="99"/>
    <w:pPr>
      <w:pBdr/>
      <w:spacing/>
      <w:ind/>
    </w:pPr>
  </w:style>
  <w:style w:type="paragraph" w:styleId="873">
    <w:name w:val="Caption"/>
    <w:basedOn w:val="884"/>
    <w:next w:val="88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4">
    <w:name w:val="footnote text"/>
    <w:basedOn w:val="884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Footnote Text Char"/>
    <w:basedOn w:val="841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endnote text"/>
    <w:basedOn w:val="884"/>
    <w:link w:val="8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8">
    <w:name w:val="Endnote Text Char"/>
    <w:basedOn w:val="841"/>
    <w:link w:val="877"/>
    <w:uiPriority w:val="99"/>
    <w:semiHidden/>
    <w:pPr>
      <w:pBdr/>
      <w:spacing/>
      <w:ind/>
    </w:pPr>
    <w:rPr>
      <w:sz w:val="20"/>
      <w:szCs w:val="20"/>
    </w:rPr>
  </w:style>
  <w:style w:type="character" w:styleId="879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80">
    <w:name w:val="Hyperlink"/>
    <w:basedOn w:val="8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1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2">
    <w:name w:val="TOC Heading"/>
    <w:uiPriority w:val="39"/>
    <w:unhideWhenUsed/>
    <w:pPr>
      <w:pBdr/>
      <w:spacing/>
      <w:ind/>
    </w:pPr>
  </w:style>
  <w:style w:type="paragraph" w:styleId="883">
    <w:name w:val="table of figures"/>
    <w:basedOn w:val="884"/>
    <w:next w:val="884"/>
    <w:uiPriority w:val="99"/>
    <w:unhideWhenUsed/>
    <w:pPr>
      <w:pBdr/>
      <w:spacing w:after="0" w:afterAutospacing="0"/>
      <w:ind/>
    </w:pPr>
  </w:style>
  <w:style w:type="paragraph" w:styleId="884" w:default="1">
    <w:name w:val="Normal"/>
    <w:next w:val="884"/>
    <w:link w:val="884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paragraph" w:styleId="885">
    <w:name w:val="Заголовок 2"/>
    <w:basedOn w:val="884"/>
    <w:next w:val="885"/>
    <w:link w:val="890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86">
    <w:name w:val="Заголовок 7"/>
    <w:basedOn w:val="884"/>
    <w:next w:val="884"/>
    <w:link w:val="8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887">
    <w:name w:val="Основной шрифт абзаца"/>
    <w:next w:val="887"/>
    <w:link w:val="884"/>
    <w:uiPriority w:val="1"/>
    <w:semiHidden/>
    <w:unhideWhenUsed/>
    <w:pPr>
      <w:pBdr/>
      <w:spacing/>
      <w:ind/>
    </w:pPr>
  </w:style>
  <w:style w:type="table" w:styleId="888">
    <w:name w:val="Обычная таблица"/>
    <w:next w:val="888"/>
    <w:link w:val="884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>
    <w:name w:val="Нет списка"/>
    <w:next w:val="889"/>
    <w:link w:val="884"/>
    <w:uiPriority w:val="99"/>
    <w:semiHidden/>
    <w:unhideWhenUsed/>
    <w:pPr>
      <w:pBdr/>
      <w:spacing/>
      <w:ind/>
    </w:pPr>
  </w:style>
  <w:style w:type="character" w:styleId="890">
    <w:name w:val="Заголовок 2 Знак"/>
    <w:basedOn w:val="887"/>
    <w:next w:val="890"/>
    <w:link w:val="885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891">
    <w:name w:val="Обычный (веб)"/>
    <w:basedOn w:val="884"/>
    <w:next w:val="891"/>
    <w:link w:val="88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892">
    <w:name w:val="apple-converted-space"/>
    <w:basedOn w:val="887"/>
    <w:next w:val="892"/>
    <w:link w:val="884"/>
    <w:pPr>
      <w:pBdr/>
      <w:spacing/>
      <w:ind/>
    </w:pPr>
  </w:style>
  <w:style w:type="character" w:styleId="893">
    <w:name w:val="Заголовок 7 Знак"/>
    <w:basedOn w:val="887"/>
    <w:next w:val="893"/>
    <w:link w:val="886"/>
    <w:uiPriority w:val="9"/>
    <w:semiHidden/>
    <w:pPr>
      <w:pBdr/>
      <w:spacing/>
      <w:ind/>
    </w:pPr>
    <w:rPr>
      <w:rFonts w:ascii="Cambria" w:hAnsi="Cambria" w:eastAsia="Times New Roman" w:cs="Times New Roman"/>
      <w:i/>
      <w:iCs/>
      <w:color w:val="404040"/>
    </w:rPr>
  </w:style>
  <w:style w:type="paragraph" w:styleId="894">
    <w:name w:val="Верхний колонтитул"/>
    <w:basedOn w:val="884"/>
    <w:next w:val="894"/>
    <w:link w:val="895"/>
    <w:uiPriority w:val="99"/>
    <w:pPr>
      <w:widowControl w:val="false"/>
      <w:pBdr/>
      <w:tabs>
        <w:tab w:val="center" w:leader="none" w:pos="4153"/>
        <w:tab w:val="right" w:leader="none" w:pos="8306"/>
      </w:tabs>
      <w:spacing w:after="0" w:line="300" w:lineRule="auto"/>
      <w:ind w:firstLine="500"/>
      <w:jc w:val="both"/>
    </w:pPr>
    <w:rPr>
      <w:rFonts w:ascii="Times New Roman" w:hAnsi="Times New Roman" w:eastAsia="Times New Roman" w:cs="Times New Roman"/>
      <w:sz w:val="16"/>
      <w:szCs w:val="20"/>
    </w:rPr>
  </w:style>
  <w:style w:type="character" w:styleId="895">
    <w:name w:val="Верхний колонтитул Знак"/>
    <w:basedOn w:val="887"/>
    <w:next w:val="895"/>
    <w:link w:val="894"/>
    <w:uiPriority w:val="99"/>
    <w:pPr>
      <w:pBdr/>
      <w:spacing/>
      <w:ind/>
    </w:pPr>
    <w:rPr>
      <w:rFonts w:ascii="Times New Roman" w:hAnsi="Times New Roman" w:eastAsia="Times New Roman" w:cs="Times New Roman"/>
      <w:sz w:val="16"/>
      <w:szCs w:val="20"/>
    </w:rPr>
  </w:style>
  <w:style w:type="character" w:styleId="896">
    <w:name w:val="Заголовок №1_"/>
    <w:basedOn w:val="887"/>
    <w:next w:val="896"/>
    <w:link w:val="897"/>
    <w:pPr>
      <w:pBdr/>
      <w:spacing/>
      <w:ind/>
    </w:pPr>
    <w:rPr>
      <w:rFonts w:ascii="Times New Roman" w:hAnsi="Times New Roman" w:eastAsia="Times New Roman" w:cs="Times New Roman"/>
      <w:b/>
      <w:bCs/>
      <w:spacing w:val="12"/>
      <w:shd w:val="clear" w:color="auto" w:fill="ffffff"/>
    </w:rPr>
  </w:style>
  <w:style w:type="paragraph" w:styleId="897">
    <w:name w:val="Заголовок №1"/>
    <w:basedOn w:val="884"/>
    <w:next w:val="897"/>
    <w:link w:val="896"/>
    <w:pPr>
      <w:widowControl w:val="false"/>
      <w:pBdr/>
      <w:shd w:val="clear" w:color="auto" w:fill="ffffff"/>
      <w:spacing w:after="480" w:line="0" w:lineRule="atLeast"/>
      <w:ind/>
      <w:jc w:val="both"/>
      <w:outlineLvl w:val="0"/>
    </w:pPr>
    <w:rPr>
      <w:rFonts w:ascii="Times New Roman" w:hAnsi="Times New Roman" w:eastAsia="Times New Roman" w:cs="Times New Roman"/>
      <w:b/>
      <w:bCs/>
      <w:spacing w:val="12"/>
    </w:rPr>
  </w:style>
  <w:style w:type="character" w:styleId="898">
    <w:name w:val="submenu-table"/>
    <w:basedOn w:val="887"/>
    <w:next w:val="898"/>
    <w:link w:val="884"/>
    <w:pPr>
      <w:pBdr/>
      <w:spacing/>
      <w:ind/>
    </w:pPr>
  </w:style>
  <w:style w:type="paragraph" w:styleId="899">
    <w:name w:val="Абзац списка"/>
    <w:basedOn w:val="884"/>
    <w:next w:val="899"/>
    <w:link w:val="88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</w:rPr>
  </w:style>
  <w:style w:type="paragraph" w:styleId="900">
    <w:name w:val="Основной текст"/>
    <w:basedOn w:val="884"/>
    <w:next w:val="900"/>
    <w:link w:val="901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/>
      <w:sz w:val="24"/>
      <w:szCs w:val="24"/>
      <w:lang w:eastAsia="en-US"/>
    </w:rPr>
  </w:style>
  <w:style w:type="character" w:styleId="901">
    <w:name w:val="Основной текст Знак"/>
    <w:basedOn w:val="887"/>
    <w:next w:val="901"/>
    <w:link w:val="900"/>
    <w:uiPriority w:val="1"/>
    <w:pPr>
      <w:pBdr/>
      <w:spacing/>
      <w:ind/>
    </w:pPr>
    <w:rPr>
      <w:rFonts w:ascii="Times New Roman" w:hAnsi="Times New Roman"/>
      <w:sz w:val="24"/>
      <w:szCs w:val="24"/>
      <w:lang w:eastAsia="en-US"/>
    </w:rPr>
  </w:style>
  <w:style w:type="paragraph" w:styleId="902">
    <w:name w:val="Heading 1"/>
    <w:basedOn w:val="884"/>
    <w:next w:val="902"/>
    <w:link w:val="884"/>
    <w:uiPriority w:val="1"/>
    <w:qFormat/>
    <w:pPr>
      <w:widowControl w:val="false"/>
      <w:pBdr/>
      <w:spacing w:after="0" w:line="240" w:lineRule="auto"/>
      <w:ind w:right="277"/>
      <w:jc w:val="center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903">
    <w:name w:val="Без интервала"/>
    <w:next w:val="903"/>
    <w:link w:val="884"/>
    <w:uiPriority w:val="1"/>
    <w:qFormat/>
    <w:pPr>
      <w:widowControl w:val="false"/>
      <w:pBdr/>
      <w:spacing/>
      <w:ind/>
    </w:pPr>
    <w:rPr>
      <w:rFonts w:ascii="Times New Roman" w:hAnsi="Times New Roman"/>
      <w:sz w:val="22"/>
      <w:szCs w:val="22"/>
      <w:lang w:val="ru-RU" w:eastAsia="en-US" w:bidi="ar-SA"/>
    </w:rPr>
  </w:style>
  <w:style w:type="paragraph" w:styleId="904">
    <w:name w:val="Стандартный HTML"/>
    <w:basedOn w:val="884"/>
    <w:next w:val="904"/>
    <w:link w:val="905"/>
    <w:uiPriority w:val="99"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cs="Courier New"/>
      <w:sz w:val="20"/>
      <w:szCs w:val="20"/>
    </w:rPr>
  </w:style>
  <w:style w:type="character" w:styleId="905">
    <w:name w:val="Стандартный HTML Знак"/>
    <w:basedOn w:val="887"/>
    <w:next w:val="905"/>
    <w:link w:val="904"/>
    <w:uiPriority w:val="99"/>
    <w:pPr>
      <w:pBdr/>
      <w:spacing/>
      <w:ind/>
    </w:pPr>
    <w:rPr>
      <w:rFonts w:ascii="Courier New" w:hAnsi="Courier New" w:cs="Courier New"/>
    </w:rPr>
  </w:style>
  <w:style w:type="character" w:styleId="906">
    <w:name w:val="y2iqfc"/>
    <w:basedOn w:val="887"/>
    <w:next w:val="906"/>
    <w:link w:val="88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КазГТК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Мадина-ПЦК</dc:creator>
  <cp:revision>37</cp:revision>
  <dcterms:created xsi:type="dcterms:W3CDTF">2018-01-09T03:21:00Z</dcterms:created>
  <dcterms:modified xsi:type="dcterms:W3CDTF">2025-11-20T05:52:13Z</dcterms:modified>
  <cp:version>786432</cp:version>
</cp:coreProperties>
</file>